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76601" w14:textId="1A3E8608" w:rsidR="00E34712" w:rsidRPr="00841BCD" w:rsidRDefault="00E34712" w:rsidP="00E34712">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lang w:val="en-GB"/>
        </w:rPr>
      </w:pPr>
      <w:bookmarkStart w:id="0" w:name="OLE_LINK5"/>
      <w:bookmarkStart w:id="1" w:name="OLE_LINK6"/>
      <w:bookmarkStart w:id="2" w:name="_Hlk67596169"/>
      <w:r w:rsidRPr="00D13BFC">
        <w:rPr>
          <w:rFonts w:ascii="Arial" w:eastAsia="SimSun" w:hAnsi="Arial" w:cs="Times New Roman"/>
          <w:b/>
          <w:bCs/>
          <w:sz w:val="24"/>
          <w:szCs w:val="24"/>
          <w:lang w:val="en-GB"/>
        </w:rPr>
        <w:t>3GPP TSG-RAN WG4 Meeting#98-bis-e</w:t>
      </w:r>
      <w:r w:rsidRPr="00841BCD">
        <w:rPr>
          <w:rFonts w:ascii="Arial" w:eastAsia="SimSun" w:hAnsi="Arial" w:cs="Times New Roman"/>
          <w:b/>
          <w:bCs/>
          <w:sz w:val="24"/>
          <w:szCs w:val="20"/>
          <w:lang w:val="en-GB"/>
        </w:rPr>
        <w:tab/>
      </w:r>
      <w:r w:rsidRPr="003B7CB2">
        <w:rPr>
          <w:rFonts w:ascii="Arial" w:eastAsia="Arial" w:hAnsi="Arial" w:cs="Arial"/>
          <w:b/>
          <w:bCs/>
          <w:sz w:val="25"/>
          <w:szCs w:val="25"/>
          <w:lang w:val="en-GB"/>
        </w:rPr>
        <w:t xml:space="preserve"> </w:t>
      </w:r>
      <w:r w:rsidR="00454217" w:rsidRPr="00454217">
        <w:rPr>
          <w:rFonts w:ascii="Arial" w:eastAsia="Arial" w:hAnsi="Arial" w:cs="Arial"/>
          <w:b/>
          <w:bCs/>
          <w:sz w:val="25"/>
          <w:szCs w:val="25"/>
          <w:lang w:val="en-GB"/>
        </w:rPr>
        <w:t>R4-2106582</w:t>
      </w:r>
    </w:p>
    <w:bookmarkEnd w:id="0"/>
    <w:bookmarkEnd w:id="1"/>
    <w:p w14:paraId="1690E3B9" w14:textId="77777777" w:rsidR="00E34712" w:rsidRDefault="00E34712" w:rsidP="00E34712">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D13BFC">
        <w:rPr>
          <w:rFonts w:ascii="Arial" w:eastAsia="SimSun" w:hAnsi="Arial" w:cs="Times New Roman"/>
          <w:b/>
          <w:sz w:val="24"/>
          <w:szCs w:val="20"/>
          <w:lang w:val="en-GB"/>
        </w:rPr>
        <w:t>E-meeting, Apr 12th – Apr 20th, 2021</w:t>
      </w:r>
    </w:p>
    <w:p w14:paraId="6515563C" w14:textId="504AC3F4"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A78EB6" w:rsidR="00841BCD" w:rsidRPr="00922950" w:rsidRDefault="00841BCD" w:rsidP="457B0E09">
      <w:pPr>
        <w:ind w:left="1985" w:hanging="1985"/>
        <w:rPr>
          <w:rFonts w:ascii="Arial" w:eastAsia="Calibri" w:hAnsi="Arial" w:cs="Arial"/>
          <w:b/>
          <w:bCs/>
          <w:sz w:val="24"/>
          <w:szCs w:val="24"/>
        </w:rPr>
      </w:pPr>
      <w:r w:rsidRPr="3C4E8BF7">
        <w:rPr>
          <w:rFonts w:ascii="Arial" w:eastAsia="Calibri" w:hAnsi="Arial" w:cs="Arial"/>
          <w:b/>
          <w:bCs/>
          <w:sz w:val="24"/>
          <w:szCs w:val="24"/>
          <w:lang w:val="en-GB"/>
        </w:rPr>
        <w:t>Title:</w:t>
      </w:r>
      <w:r>
        <w:tab/>
      </w:r>
      <w:r w:rsidR="00E2257B" w:rsidRPr="3C4E8BF7">
        <w:rPr>
          <w:rFonts w:ascii="Arial" w:eastAsia="Calibri" w:hAnsi="Arial" w:cs="Arial"/>
          <w:b/>
          <w:bCs/>
          <w:sz w:val="24"/>
          <w:szCs w:val="24"/>
          <w:lang w:val="en-GB"/>
        </w:rPr>
        <w:t xml:space="preserve">Discussion </w:t>
      </w:r>
      <w:r w:rsidR="0002271F">
        <w:rPr>
          <w:rFonts w:ascii="Arial" w:eastAsia="Calibri" w:hAnsi="Arial" w:cs="Arial"/>
          <w:b/>
          <w:bCs/>
          <w:sz w:val="24"/>
          <w:szCs w:val="24"/>
          <w:lang w:val="en-GB"/>
        </w:rPr>
        <w:t>about</w:t>
      </w:r>
      <w:r w:rsidR="00E2257B" w:rsidRPr="3C4E8BF7">
        <w:rPr>
          <w:rFonts w:ascii="Arial" w:eastAsia="Calibri" w:hAnsi="Arial" w:cs="Arial"/>
          <w:b/>
          <w:bCs/>
          <w:sz w:val="24"/>
          <w:szCs w:val="24"/>
          <w:lang w:val="en-GB"/>
        </w:rPr>
        <w:t xml:space="preserve"> RLM/BFD measurement </w:t>
      </w:r>
      <w:r w:rsidR="00E2257B" w:rsidRPr="00922950">
        <w:rPr>
          <w:rFonts w:ascii="Arial" w:eastAsia="Calibri" w:hAnsi="Arial" w:cs="Arial"/>
          <w:b/>
          <w:bCs/>
          <w:sz w:val="24"/>
          <w:szCs w:val="24"/>
          <w:lang w:val="en-GB"/>
        </w:rPr>
        <w:t>relaxation</w:t>
      </w:r>
    </w:p>
    <w:p w14:paraId="53921647" w14:textId="264F05BF"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922950">
        <w:rPr>
          <w:rFonts w:ascii="Arial" w:eastAsia="MS Mincho" w:hAnsi="Arial" w:cs="Arial"/>
          <w:b/>
          <w:bCs/>
          <w:sz w:val="24"/>
          <w:szCs w:val="24"/>
          <w:lang w:val="en-GB"/>
        </w:rPr>
        <w:t>Agenda item:</w:t>
      </w:r>
      <w:r w:rsidRPr="00922950">
        <w:tab/>
      </w:r>
      <w:r w:rsidR="00AF032F" w:rsidRPr="00AF032F">
        <w:rPr>
          <w:rFonts w:ascii="Arial" w:eastAsia="MS Mincho" w:hAnsi="Arial" w:cs="Arial"/>
          <w:b/>
          <w:bCs/>
          <w:sz w:val="24"/>
          <w:szCs w:val="24"/>
          <w:lang w:val="en-GB"/>
        </w:rPr>
        <w:t>8.9.2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70F17FA5" w:rsidR="00841BCD" w:rsidRDefault="00841BCD" w:rsidP="00A37002">
      <w:pPr>
        <w:pStyle w:val="RAN4H1"/>
      </w:pPr>
      <w:r w:rsidRPr="00AE56B1">
        <w:t>Intro</w:t>
      </w:r>
      <w:r w:rsidRPr="00AE56B1">
        <w:rPr>
          <w:rStyle w:val="RAN4H1Char"/>
        </w:rPr>
        <w:t>ductio</w:t>
      </w:r>
      <w:r w:rsidRPr="00AE56B1">
        <w:t>n</w:t>
      </w:r>
    </w:p>
    <w:p w14:paraId="7BBAD0ED" w14:textId="02A2DB45" w:rsidR="00E34712" w:rsidRDefault="00D22854" w:rsidP="00E34712">
      <w:pPr>
        <w:rPr>
          <w:lang w:val="en-GB"/>
        </w:rPr>
      </w:pPr>
      <w:r>
        <w:rPr>
          <w:lang w:val="en-GB"/>
        </w:rPr>
        <w:t xml:space="preserve">In RAN4#98-e meeting, the discussion about UE power saving enhancements continued with further details and simulation results. A way forward was agreed in [1] to capture the outcome of the discussion. Evaluation assumptions for UE power saving and simulation level study were captured with updates in [2]. </w:t>
      </w:r>
    </w:p>
    <w:p w14:paraId="5C1ED8D2" w14:textId="60B18A1F" w:rsidR="00233583" w:rsidRDefault="00D22854" w:rsidP="00233583">
      <w:pPr>
        <w:rPr>
          <w:lang w:val="en-GB"/>
        </w:rPr>
      </w:pPr>
      <w:r>
        <w:rPr>
          <w:lang w:val="en-GB"/>
        </w:rPr>
        <w:t>In this contribution we discuss the</w:t>
      </w:r>
      <w:r w:rsidR="00233583">
        <w:rPr>
          <w:lang w:val="en-GB"/>
        </w:rPr>
        <w:t xml:space="preserve"> potential of RLM and BFD measurement relaxation from UE power saving perspective based on </w:t>
      </w:r>
      <w:r w:rsidR="00502E5A">
        <w:rPr>
          <w:lang w:val="en-GB"/>
        </w:rPr>
        <w:t xml:space="preserve">simulated </w:t>
      </w:r>
      <w:r w:rsidR="00233583">
        <w:rPr>
          <w:lang w:val="en-GB"/>
        </w:rPr>
        <w:t xml:space="preserve">power saving </w:t>
      </w:r>
      <w:r w:rsidR="00502E5A">
        <w:rPr>
          <w:lang w:val="en-GB"/>
        </w:rPr>
        <w:t xml:space="preserve">gain </w:t>
      </w:r>
      <w:r w:rsidR="00233583">
        <w:rPr>
          <w:lang w:val="en-GB"/>
        </w:rPr>
        <w:t xml:space="preserve">and system level </w:t>
      </w:r>
      <w:r w:rsidR="00502E5A">
        <w:rPr>
          <w:lang w:val="en-GB"/>
        </w:rPr>
        <w:t xml:space="preserve">performance </w:t>
      </w:r>
      <w:r w:rsidR="00233583">
        <w:rPr>
          <w:lang w:val="en-GB"/>
        </w:rPr>
        <w:t xml:space="preserve">results that are shown in [3]. </w:t>
      </w:r>
      <w:r w:rsidR="00EB343F">
        <w:rPr>
          <w:lang w:val="en-GB"/>
        </w:rPr>
        <w:t>Because of the latest plenary agreement</w:t>
      </w:r>
      <w:r w:rsidR="00233583">
        <w:rPr>
          <w:lang w:val="en-GB"/>
        </w:rPr>
        <w:t xml:space="preserve">, we restrict the discussion </w:t>
      </w:r>
      <w:r w:rsidR="009F0970">
        <w:rPr>
          <w:lang w:val="en-GB"/>
        </w:rPr>
        <w:t xml:space="preserve">in this contribution to </w:t>
      </w:r>
      <w:r w:rsidR="00233583">
        <w:rPr>
          <w:lang w:val="en-GB"/>
        </w:rPr>
        <w:t>RLM and BFD relaxation</w:t>
      </w:r>
      <w:r w:rsidR="00262D51">
        <w:rPr>
          <w:lang w:val="en-GB"/>
        </w:rPr>
        <w:t xml:space="preserve"> without RRM measurement relaxation</w:t>
      </w:r>
      <w:r w:rsidR="009F0970">
        <w:rPr>
          <w:lang w:val="en-GB"/>
        </w:rPr>
        <w:t>.</w:t>
      </w:r>
    </w:p>
    <w:p w14:paraId="520ADC52" w14:textId="5FFB3F56" w:rsidR="00F65EEB" w:rsidRDefault="00F65EEB" w:rsidP="00E34712">
      <w:pPr>
        <w:pStyle w:val="RAN4H1"/>
      </w:pPr>
      <w:r>
        <w:t xml:space="preserve">Clarification of </w:t>
      </w:r>
      <w:r w:rsidR="00C52C61">
        <w:t>the scenarios to be studied</w:t>
      </w:r>
    </w:p>
    <w:p w14:paraId="21AF06C0" w14:textId="3B77D19A" w:rsidR="00C52C61" w:rsidRDefault="00C52C61" w:rsidP="00C52C61">
      <w:pPr>
        <w:rPr>
          <w:lang w:val="en-GB"/>
        </w:rPr>
      </w:pPr>
      <w:r>
        <w:rPr>
          <w:lang w:val="en-GB"/>
        </w:rPr>
        <w:t>In the last RAN4 meeting, the following was agreed in the WF [1]</w:t>
      </w:r>
      <w:r w:rsidR="00455F1E">
        <w:rPr>
          <w:lang w:val="en-GB"/>
        </w:rPr>
        <w:t xml:space="preserve"> about the</w:t>
      </w:r>
      <w:r w:rsidR="000B5CCF">
        <w:rPr>
          <w:lang w:val="en-GB"/>
        </w:rPr>
        <w:t xml:space="preserve"> scenarios to be studied for UE power saving enhancements for NR</w:t>
      </w:r>
      <w:r>
        <w:rPr>
          <w:lang w:val="en-GB"/>
        </w:rPr>
        <w:t>:</w:t>
      </w:r>
    </w:p>
    <w:tbl>
      <w:tblPr>
        <w:tblStyle w:val="TableGrid"/>
        <w:tblW w:w="0" w:type="auto"/>
        <w:tblLook w:val="04A0" w:firstRow="1" w:lastRow="0" w:firstColumn="1" w:lastColumn="0" w:noHBand="0" w:noVBand="1"/>
      </w:tblPr>
      <w:tblGrid>
        <w:gridCol w:w="9617"/>
      </w:tblGrid>
      <w:tr w:rsidR="00455F1E" w14:paraId="7DBCF124" w14:textId="77777777" w:rsidTr="00455F1E">
        <w:tc>
          <w:tcPr>
            <w:tcW w:w="9617" w:type="dxa"/>
          </w:tcPr>
          <w:p w14:paraId="0DEB5F79" w14:textId="77777777" w:rsidR="00455F1E" w:rsidRPr="00455F1E" w:rsidRDefault="00455F1E" w:rsidP="00455F1E">
            <w:r w:rsidRPr="00455F1E">
              <w:rPr>
                <w:b/>
                <w:bCs/>
                <w:u w:val="single"/>
                <w:lang w:val="en-GB"/>
              </w:rPr>
              <w:t>Issue 2-</w:t>
            </w:r>
            <w:r w:rsidRPr="00455F1E">
              <w:rPr>
                <w:b/>
                <w:bCs/>
                <w:u w:val="single"/>
              </w:rPr>
              <w:t>2</w:t>
            </w:r>
            <w:r w:rsidRPr="00455F1E">
              <w:rPr>
                <w:b/>
                <w:bCs/>
                <w:u w:val="single"/>
                <w:lang w:val="en-GB"/>
              </w:rPr>
              <w:t>-</w:t>
            </w:r>
            <w:r w:rsidRPr="00455F1E">
              <w:rPr>
                <w:b/>
                <w:bCs/>
                <w:u w:val="single"/>
              </w:rPr>
              <w:t>1</w:t>
            </w:r>
            <w:r w:rsidRPr="00455F1E">
              <w:rPr>
                <w:b/>
                <w:bCs/>
                <w:u w:val="single"/>
                <w:lang w:val="en-GB"/>
              </w:rPr>
              <w:t xml:space="preserve">: </w:t>
            </w:r>
            <w:r w:rsidRPr="00455F1E">
              <w:rPr>
                <w:b/>
                <w:bCs/>
                <w:u w:val="single"/>
              </w:rPr>
              <w:t xml:space="preserve">Confirmation on beneficial Scenarios, </w:t>
            </w:r>
            <w:r w:rsidRPr="00455F1E">
              <w:rPr>
                <w:b/>
                <w:bCs/>
                <w:u w:val="single"/>
                <w:lang w:val="en-GB"/>
              </w:rPr>
              <w:t>from UE power saving gain perspective</w:t>
            </w:r>
          </w:p>
          <w:p w14:paraId="19BA6669" w14:textId="77777777" w:rsidR="00455F1E" w:rsidRPr="00455F1E" w:rsidRDefault="00455F1E" w:rsidP="00455F1E">
            <w:pPr>
              <w:numPr>
                <w:ilvl w:val="0"/>
                <w:numId w:val="41"/>
              </w:numPr>
            </w:pPr>
            <w:r w:rsidRPr="00455F1E">
              <w:rPr>
                <w:lang w:val="en-GB"/>
              </w:rPr>
              <w:t>Agreements</w:t>
            </w:r>
          </w:p>
          <w:p w14:paraId="1EF783E1" w14:textId="77777777" w:rsidR="00455F1E" w:rsidRPr="00455F1E" w:rsidRDefault="00455F1E" w:rsidP="00455F1E">
            <w:pPr>
              <w:numPr>
                <w:ilvl w:val="1"/>
                <w:numId w:val="41"/>
              </w:numPr>
            </w:pPr>
            <w:r w:rsidRPr="00455F1E">
              <w:rPr>
                <w:lang w:val="en-GB"/>
              </w:rPr>
              <w:t>Further evaluate UE power saving gains for the following UE implementations:</w:t>
            </w:r>
          </w:p>
          <w:p w14:paraId="188B13A3" w14:textId="77777777" w:rsidR="00455F1E" w:rsidRPr="00455F1E" w:rsidRDefault="00455F1E" w:rsidP="00455F1E">
            <w:pPr>
              <w:numPr>
                <w:ilvl w:val="2"/>
                <w:numId w:val="41"/>
              </w:numPr>
            </w:pPr>
            <w:r w:rsidRPr="00455F1E">
              <w:rPr>
                <w:lang w:val="en-GB"/>
              </w:rPr>
              <w:t>UE meets Rel-15 RRM measurement period and accuracy requirements</w:t>
            </w:r>
          </w:p>
          <w:p w14:paraId="2A7D1B96" w14:textId="77777777" w:rsidR="00455F1E" w:rsidRPr="00455F1E" w:rsidRDefault="00455F1E" w:rsidP="00455F1E">
            <w:pPr>
              <w:numPr>
                <w:ilvl w:val="2"/>
                <w:numId w:val="41"/>
              </w:numPr>
            </w:pPr>
            <w:r w:rsidRPr="00455F1E">
              <w:rPr>
                <w:lang w:val="en-GB"/>
              </w:rPr>
              <w:t>Option 1:</w:t>
            </w:r>
          </w:p>
          <w:p w14:paraId="1C9810A4" w14:textId="77777777" w:rsidR="00455F1E" w:rsidRPr="00455F1E" w:rsidRDefault="00455F1E" w:rsidP="00455F1E">
            <w:pPr>
              <w:numPr>
                <w:ilvl w:val="3"/>
                <w:numId w:val="41"/>
              </w:numPr>
            </w:pPr>
            <w:r w:rsidRPr="00455F1E">
              <w:rPr>
                <w:lang w:val="en-GB"/>
              </w:rPr>
              <w:t>UE uses all L1 samples for RRM measurements based on Rel-15 assumptions</w:t>
            </w:r>
          </w:p>
          <w:p w14:paraId="10C315D2" w14:textId="77777777" w:rsidR="00455F1E" w:rsidRPr="00455F1E" w:rsidRDefault="00455F1E" w:rsidP="00455F1E">
            <w:pPr>
              <w:numPr>
                <w:ilvl w:val="2"/>
                <w:numId w:val="41"/>
              </w:numPr>
            </w:pPr>
            <w:r w:rsidRPr="00455F1E">
              <w:rPr>
                <w:lang w:val="en-GB"/>
              </w:rPr>
              <w:t xml:space="preserve">Option 2: </w:t>
            </w:r>
          </w:p>
          <w:p w14:paraId="2728D7E5" w14:textId="77777777" w:rsidR="00455F1E" w:rsidRPr="00455F1E" w:rsidRDefault="00455F1E" w:rsidP="00455F1E">
            <w:pPr>
              <w:numPr>
                <w:ilvl w:val="3"/>
                <w:numId w:val="41"/>
              </w:numPr>
            </w:pPr>
            <w:r w:rsidRPr="00455F1E">
              <w:rPr>
                <w:lang w:val="en-GB"/>
              </w:rPr>
              <w:t>How many L1 samples UE applies for RRM measurements is up to UE implementation (e.g. UE can use lower number of measurement samples for RRM measurements)</w:t>
            </w:r>
          </w:p>
          <w:p w14:paraId="64EF29AB" w14:textId="77777777" w:rsidR="00455F1E" w:rsidRPr="00455F1E" w:rsidRDefault="00455F1E" w:rsidP="00455F1E">
            <w:pPr>
              <w:numPr>
                <w:ilvl w:val="3"/>
                <w:numId w:val="41"/>
              </w:numPr>
            </w:pPr>
            <w:r w:rsidRPr="00455F1E">
              <w:rPr>
                <w:lang w:val="en-GB"/>
              </w:rPr>
              <w:t>Further discuss how many samples to use for evaluations</w:t>
            </w:r>
          </w:p>
          <w:p w14:paraId="461E7387" w14:textId="77777777" w:rsidR="00455F1E" w:rsidRPr="00455F1E" w:rsidRDefault="00455F1E" w:rsidP="00455F1E">
            <w:pPr>
              <w:numPr>
                <w:ilvl w:val="3"/>
                <w:numId w:val="41"/>
              </w:numPr>
            </w:pPr>
            <w:r w:rsidRPr="00455F1E">
              <w:rPr>
                <w:lang w:val="en-GB"/>
              </w:rPr>
              <w:t xml:space="preserve">Companies shall evaluate RRM measurements accuracy for the proposed number of samples. </w:t>
            </w:r>
          </w:p>
          <w:p w14:paraId="1942E181" w14:textId="77777777" w:rsidR="00455F1E" w:rsidRPr="00455F1E" w:rsidRDefault="00455F1E" w:rsidP="00455F1E">
            <w:pPr>
              <w:numPr>
                <w:ilvl w:val="2"/>
                <w:numId w:val="41"/>
              </w:numPr>
            </w:pPr>
            <w:r w:rsidRPr="00455F1E">
              <w:rPr>
                <w:lang w:val="en-GB"/>
              </w:rPr>
              <w:t>FFS whether Option 2 can be considered for requirements definition</w:t>
            </w:r>
            <w:r w:rsidRPr="00455F1E">
              <w:rPr>
                <w:lang w:val="en-GB"/>
              </w:rPr>
              <w:tab/>
            </w:r>
          </w:p>
          <w:p w14:paraId="35D1D513" w14:textId="77777777" w:rsidR="00455F1E" w:rsidRPr="00455F1E" w:rsidRDefault="00455F1E" w:rsidP="00455F1E">
            <w:pPr>
              <w:numPr>
                <w:ilvl w:val="2"/>
                <w:numId w:val="41"/>
              </w:numPr>
            </w:pPr>
            <w:r w:rsidRPr="00455F1E">
              <w:rPr>
                <w:lang w:val="en-GB"/>
              </w:rPr>
              <w:t xml:space="preserve">Further assess impact on PDCCH monitoring due to relax UE measurements for RLM/BFD </w:t>
            </w:r>
          </w:p>
          <w:p w14:paraId="3DBC595C" w14:textId="77777777" w:rsidR="00455F1E" w:rsidRPr="00FF28AE" w:rsidRDefault="00455F1E" w:rsidP="00C52C61"/>
        </w:tc>
      </w:tr>
    </w:tbl>
    <w:p w14:paraId="4A8C3829" w14:textId="77777777" w:rsidR="00C52C61" w:rsidRDefault="00C52C61" w:rsidP="00C52C61">
      <w:pPr>
        <w:rPr>
          <w:lang w:val="en-GB"/>
        </w:rPr>
      </w:pPr>
    </w:p>
    <w:p w14:paraId="1B5537E4" w14:textId="5920FEC8" w:rsidR="00C52C61" w:rsidRDefault="00C52C61" w:rsidP="00C52C61">
      <w:pPr>
        <w:rPr>
          <w:lang w:val="en-GB"/>
        </w:rPr>
      </w:pPr>
      <w:r>
        <w:rPr>
          <w:lang w:val="en-GB"/>
        </w:rPr>
        <w:t>However, in the latest RAN plenary meeting, the work item scope was clarified in the following way:</w:t>
      </w:r>
    </w:p>
    <w:p w14:paraId="5F1085CA" w14:textId="77777777" w:rsidR="00C52C61" w:rsidRDefault="00C52C61" w:rsidP="00C52C61">
      <w:pPr>
        <w:ind w:left="360"/>
      </w:pPr>
      <w:r w:rsidRPr="00051E2D">
        <w:rPr>
          <w:i/>
          <w:szCs w:val="20"/>
          <w:lang w:eastAsia="zh-TW"/>
        </w:rPr>
        <w:t>RAN Plenary guidance to RAN4</w:t>
      </w:r>
      <w:r w:rsidRPr="00051E2D">
        <w:rPr>
          <w:i/>
          <w:iCs/>
          <w:szCs w:val="20"/>
          <w:lang w:eastAsia="zh-TW"/>
        </w:rPr>
        <w:t>: For</w:t>
      </w:r>
      <w:r w:rsidRPr="009F0970">
        <w:rPr>
          <w:i/>
          <w:iCs/>
          <w:szCs w:val="20"/>
          <w:lang w:eastAsia="zh-TW"/>
        </w:rPr>
        <w:t xml:space="preserve"> Rel-17 WI of UE power saving enhancements for NR, no specification impact to RRM measurement procedure requirements and measurement performance requirements is expected.</w:t>
      </w:r>
    </w:p>
    <w:p w14:paraId="2C6FFB82" w14:textId="67FC5E49" w:rsidR="00C52C61" w:rsidRDefault="00C52C61" w:rsidP="00C52C61">
      <w:r>
        <w:t xml:space="preserve">Because of this agreement, we think that </w:t>
      </w:r>
      <w:r w:rsidR="000B5CCF">
        <w:t xml:space="preserve">Option </w:t>
      </w:r>
      <w:r w:rsidR="000E788C">
        <w:t>2 should be</w:t>
      </w:r>
      <w:r w:rsidR="00942D11">
        <w:t xml:space="preserve"> </w:t>
      </w:r>
      <w:r w:rsidR="003465D3">
        <w:t xml:space="preserve">removed from the </w:t>
      </w:r>
      <w:r w:rsidR="00830221">
        <w:t xml:space="preserve">scenarios to be studied, and the work item should only include Option 1, which is </w:t>
      </w:r>
      <w:r w:rsidR="0078531C">
        <w:t>for the case where only RLM and BFD measurements, not RRM measurements, are relaxed.</w:t>
      </w:r>
    </w:p>
    <w:p w14:paraId="180F5401" w14:textId="445BDCC8" w:rsidR="0078531C" w:rsidRPr="00FF28AE" w:rsidRDefault="00587F96" w:rsidP="00FF28AE">
      <w:pPr>
        <w:pStyle w:val="RAN4proposal"/>
      </w:pPr>
      <w:r>
        <w:t>Remove Option 2 (</w:t>
      </w:r>
      <w:r w:rsidR="00455F1E" w:rsidRPr="00455F1E">
        <w:rPr>
          <w:lang w:val="en-GB"/>
        </w:rPr>
        <w:t>How many L1 samples UE applies for RRM measurements is up to UE implementation</w:t>
      </w:r>
      <w:r>
        <w:rPr>
          <w:lang w:val="en-GB"/>
        </w:rPr>
        <w:t>) from the list of scenarios to be studied for the UE power saving enhancements WI.</w:t>
      </w:r>
    </w:p>
    <w:p w14:paraId="3DA6C53B" w14:textId="77777777" w:rsidR="00C75176" w:rsidRPr="00C75176" w:rsidRDefault="00C75176" w:rsidP="00C75176">
      <w:pPr>
        <w:rPr>
          <w:lang w:val="en-GB"/>
        </w:rPr>
      </w:pPr>
    </w:p>
    <w:p w14:paraId="5FF44E44" w14:textId="6C4672A5" w:rsidR="00E34712" w:rsidRDefault="00D22854" w:rsidP="00E34712">
      <w:pPr>
        <w:pStyle w:val="RAN4H1"/>
      </w:pPr>
      <w:r>
        <w:lastRenderedPageBreak/>
        <w:t>System level analysis</w:t>
      </w:r>
    </w:p>
    <w:p w14:paraId="16D4721B" w14:textId="43D302EA" w:rsidR="00376E52" w:rsidRDefault="00106157" w:rsidP="00D22854">
      <w:pPr>
        <w:rPr>
          <w:lang w:val="en-GB"/>
        </w:rPr>
      </w:pPr>
      <w:r>
        <w:rPr>
          <w:lang w:val="en-GB"/>
        </w:rPr>
        <w:t xml:space="preserve">In our system level </w:t>
      </w:r>
      <w:r w:rsidR="00BD6B79">
        <w:rPr>
          <w:lang w:val="en-GB"/>
        </w:rPr>
        <w:t>simulations</w:t>
      </w:r>
      <w:r>
        <w:rPr>
          <w:lang w:val="en-GB"/>
        </w:rPr>
        <w:t xml:space="preserve">, we have studied </w:t>
      </w:r>
      <w:r w:rsidR="007B5D33">
        <w:rPr>
          <w:lang w:val="en-GB"/>
        </w:rPr>
        <w:t xml:space="preserve">delta SINR and </w:t>
      </w:r>
      <w:r>
        <w:rPr>
          <w:lang w:val="en-GB"/>
        </w:rPr>
        <w:t xml:space="preserve">the time the UE spends in outage with and without RLM and BFD measurement relaxation. </w:t>
      </w:r>
      <w:r w:rsidR="00334E8F">
        <w:rPr>
          <w:lang w:val="en-GB"/>
        </w:rPr>
        <w:t>The results are shown in [3].</w:t>
      </w:r>
    </w:p>
    <w:p w14:paraId="1993BD3C" w14:textId="0D5F5BD8" w:rsidR="00376E52" w:rsidRDefault="00376E52" w:rsidP="00376E52">
      <w:pPr>
        <w:pStyle w:val="RAN4H2"/>
        <w:rPr>
          <w:lang w:val="en-GB"/>
        </w:rPr>
      </w:pPr>
      <w:r>
        <w:rPr>
          <w:lang w:val="en-GB"/>
        </w:rPr>
        <w:t>Delta SINR</w:t>
      </w:r>
    </w:p>
    <w:p w14:paraId="71C54637" w14:textId="4FB8691D" w:rsidR="001256F0" w:rsidRDefault="00376E52" w:rsidP="00962F44">
      <w:pPr>
        <w:rPr>
          <w:lang w:val="en-GB"/>
        </w:rPr>
      </w:pPr>
      <w:r>
        <w:rPr>
          <w:lang w:val="en-GB"/>
        </w:rPr>
        <w:t xml:space="preserve">Related to our simulations, we have </w:t>
      </w:r>
      <w:r w:rsidR="008026E9">
        <w:rPr>
          <w:lang w:val="en-GB"/>
        </w:rPr>
        <w:t>observed three different ways to calculate delta SINR</w:t>
      </w:r>
      <w:r w:rsidR="00372355">
        <w:rPr>
          <w:lang w:val="en-GB"/>
        </w:rPr>
        <w:t>. Details of the options can be found in our simulation result contribution in [3]</w:t>
      </w:r>
      <w:r w:rsidR="00F84299">
        <w:rPr>
          <w:lang w:val="en-GB"/>
        </w:rPr>
        <w:t xml:space="preserve"> with figures. Each option leads to slightly different results for delta SINR. For better alignment of these results, we think RAN4 should clarify which of the options should be used as the baseline.</w:t>
      </w:r>
    </w:p>
    <w:p w14:paraId="749BD713" w14:textId="29379B3A" w:rsidR="00F84299" w:rsidRPr="00823485" w:rsidRDefault="00823485" w:rsidP="00823485">
      <w:pPr>
        <w:pStyle w:val="RAN4observation0"/>
      </w:pPr>
      <w:bookmarkStart w:id="3" w:name="_Hlk68263415"/>
      <w:r>
        <w:t>There are multiple ways to calculate delta SINR, and the simulation results depend on the chosen scenario.</w:t>
      </w:r>
    </w:p>
    <w:bookmarkEnd w:id="3"/>
    <w:p w14:paraId="747F7005" w14:textId="64D7FEC4" w:rsidR="00372355" w:rsidRDefault="00237D3B" w:rsidP="00237D3B">
      <w:pPr>
        <w:pStyle w:val="RAN4H2"/>
        <w:rPr>
          <w:lang w:val="en-GB"/>
        </w:rPr>
      </w:pPr>
      <w:r>
        <w:rPr>
          <w:lang w:val="en-GB"/>
        </w:rPr>
        <w:t>Time of outage</w:t>
      </w:r>
    </w:p>
    <w:p w14:paraId="76B5053C" w14:textId="63D59DD1" w:rsidR="000F1543" w:rsidRDefault="000F1543" w:rsidP="00D22854">
      <w:pPr>
        <w:rPr>
          <w:lang w:val="en-GB"/>
        </w:rPr>
      </w:pPr>
      <w:r>
        <w:rPr>
          <w:lang w:val="en-GB"/>
        </w:rPr>
        <w:t xml:space="preserve">In addition to delta SINR, we have evaluated the time the UE spends in outage with different relaxation factors and compared this to the Rel-15 baseline. </w:t>
      </w:r>
      <w:r w:rsidRPr="000F1543">
        <w:rPr>
          <w:lang w:val="en-GB"/>
        </w:rPr>
        <w:t>The time of outage is counted whenever SINR for hypothetical PDCCH BLER in Table 8.1.1-1 of TS 38.133 falls below the threshold</w:t>
      </w:r>
      <w:r>
        <w:rPr>
          <w:lang w:val="en-GB"/>
        </w:rPr>
        <w:t xml:space="preserve">. </w:t>
      </w:r>
    </w:p>
    <w:p w14:paraId="3629880A" w14:textId="6BB5B4B2" w:rsidR="00C94AC2" w:rsidRDefault="00D22854" w:rsidP="00C94AC2">
      <w:r>
        <w:rPr>
          <w:lang w:val="en-GB"/>
        </w:rPr>
        <w:t xml:space="preserve">Based on our simulation results shown in [3], we have observed </w:t>
      </w:r>
      <w:r w:rsidR="00C94AC2">
        <w:t>that the average time of each outage increases with higher relaxation of RLM and BFD measurements due to the late detection of failure and initiating the recovery procedure. The total number of outage occurrences is decreased</w:t>
      </w:r>
      <w:r w:rsidR="006455B6">
        <w:t>,</w:t>
      </w:r>
      <w:r w:rsidR="00C94AC2">
        <w:t xml:space="preserve"> which is due to relaxed measurements which results in missing detection of failure. </w:t>
      </w:r>
      <w:r w:rsidR="00891E12">
        <w:t>The percentage of increase in time of outage is also shown below for convenience.</w:t>
      </w:r>
    </w:p>
    <w:p w14:paraId="3123A4F0" w14:textId="2F071279" w:rsidR="006B26D1" w:rsidRDefault="006B26D1" w:rsidP="006B26D1">
      <w:pPr>
        <w:pStyle w:val="Caption"/>
        <w:keepNext/>
      </w:pPr>
      <w:bookmarkStart w:id="4" w:name="_Ref68104679"/>
      <w:r>
        <w:t xml:space="preserve">Table </w:t>
      </w:r>
      <w:bookmarkEnd w:id="4"/>
      <w:r w:rsidR="000C5072">
        <w:t>1</w:t>
      </w:r>
      <w:r>
        <w:t xml:space="preserve">: Percentage of increase in </w:t>
      </w:r>
      <w:proofErr w:type="spellStart"/>
      <w:r>
        <w:t>ToO</w:t>
      </w:r>
      <w:proofErr w:type="spellEnd"/>
      <w:r>
        <w:t>; (</w:t>
      </w:r>
      <w:proofErr w:type="spellStart"/>
      <w:r>
        <w:t>ToO_relaxed</w:t>
      </w:r>
      <w:proofErr w:type="spellEnd"/>
      <w:r>
        <w:t xml:space="preserve"> – </w:t>
      </w:r>
      <w:proofErr w:type="spellStart"/>
      <w:r>
        <w:t>ToO_baseline</w:t>
      </w:r>
      <w:proofErr w:type="spellEnd"/>
      <w:r>
        <w:t>)/</w:t>
      </w:r>
      <w:proofErr w:type="spellStart"/>
      <w:r>
        <w:t>ToO_baseline</w:t>
      </w:r>
      <w:proofErr w:type="spellEnd"/>
      <w:r>
        <w:t>.</w:t>
      </w:r>
    </w:p>
    <w:tbl>
      <w:tblPr>
        <w:tblStyle w:val="TableGrid"/>
        <w:tblW w:w="0" w:type="auto"/>
        <w:tblInd w:w="846" w:type="dxa"/>
        <w:tblLook w:val="04A0" w:firstRow="1" w:lastRow="0" w:firstColumn="1" w:lastColumn="0" w:noHBand="0" w:noVBand="1"/>
      </w:tblPr>
      <w:tblGrid>
        <w:gridCol w:w="1558"/>
        <w:gridCol w:w="2404"/>
        <w:gridCol w:w="1850"/>
        <w:gridCol w:w="2126"/>
      </w:tblGrid>
      <w:tr w:rsidR="006B26D1" w14:paraId="0D6EBB19" w14:textId="77777777" w:rsidTr="00AB6A6D">
        <w:tc>
          <w:tcPr>
            <w:tcW w:w="1558" w:type="dxa"/>
          </w:tcPr>
          <w:p w14:paraId="3F7B6121" w14:textId="77777777" w:rsidR="006B26D1" w:rsidRDefault="006B26D1" w:rsidP="00AB6A6D">
            <w:pPr>
              <w:jc w:val="center"/>
            </w:pPr>
            <w:r>
              <w:t>Speed/K</w:t>
            </w:r>
          </w:p>
        </w:tc>
        <w:tc>
          <w:tcPr>
            <w:tcW w:w="2404" w:type="dxa"/>
          </w:tcPr>
          <w:p w14:paraId="7B4A15F0" w14:textId="77777777" w:rsidR="006B26D1" w:rsidRDefault="006B26D1" w:rsidP="00AB6A6D">
            <w:pPr>
              <w:jc w:val="center"/>
            </w:pPr>
            <w:r>
              <w:t>2</w:t>
            </w:r>
          </w:p>
        </w:tc>
        <w:tc>
          <w:tcPr>
            <w:tcW w:w="1850" w:type="dxa"/>
          </w:tcPr>
          <w:p w14:paraId="6438880E" w14:textId="77777777" w:rsidR="006B26D1" w:rsidRDefault="006B26D1" w:rsidP="00AB6A6D">
            <w:pPr>
              <w:jc w:val="center"/>
            </w:pPr>
            <w:r>
              <w:t>4</w:t>
            </w:r>
          </w:p>
        </w:tc>
        <w:tc>
          <w:tcPr>
            <w:tcW w:w="2126" w:type="dxa"/>
          </w:tcPr>
          <w:p w14:paraId="67C86244" w14:textId="77777777" w:rsidR="006B26D1" w:rsidRDefault="006B26D1" w:rsidP="00AB6A6D">
            <w:pPr>
              <w:jc w:val="center"/>
            </w:pPr>
            <w:r>
              <w:t>8</w:t>
            </w:r>
          </w:p>
        </w:tc>
      </w:tr>
      <w:tr w:rsidR="006B26D1" w14:paraId="2BE3DC4F" w14:textId="77777777" w:rsidTr="00AB6A6D">
        <w:tc>
          <w:tcPr>
            <w:tcW w:w="1558" w:type="dxa"/>
          </w:tcPr>
          <w:p w14:paraId="6C0C733D" w14:textId="77777777" w:rsidR="006B26D1" w:rsidRDefault="006B26D1" w:rsidP="00AB6A6D">
            <w:pPr>
              <w:jc w:val="center"/>
            </w:pPr>
            <w:r>
              <w:t>3 km/h</w:t>
            </w:r>
          </w:p>
        </w:tc>
        <w:tc>
          <w:tcPr>
            <w:tcW w:w="2404" w:type="dxa"/>
          </w:tcPr>
          <w:p w14:paraId="34ADDE1A" w14:textId="77777777" w:rsidR="006B26D1" w:rsidRDefault="006B26D1" w:rsidP="00AB6A6D">
            <w:pPr>
              <w:jc w:val="center"/>
            </w:pPr>
            <w:r>
              <w:t>152%</w:t>
            </w:r>
          </w:p>
        </w:tc>
        <w:tc>
          <w:tcPr>
            <w:tcW w:w="1850" w:type="dxa"/>
          </w:tcPr>
          <w:p w14:paraId="0D2E5780" w14:textId="77777777" w:rsidR="006B26D1" w:rsidRDefault="006B26D1" w:rsidP="00AB6A6D">
            <w:pPr>
              <w:jc w:val="center"/>
            </w:pPr>
            <w:r>
              <w:t>367%</w:t>
            </w:r>
          </w:p>
        </w:tc>
        <w:tc>
          <w:tcPr>
            <w:tcW w:w="2126" w:type="dxa"/>
          </w:tcPr>
          <w:p w14:paraId="45DF8AFD" w14:textId="77777777" w:rsidR="006B26D1" w:rsidRDefault="006B26D1" w:rsidP="00AB6A6D">
            <w:pPr>
              <w:jc w:val="center"/>
            </w:pPr>
            <w:r>
              <w:t>739%</w:t>
            </w:r>
          </w:p>
        </w:tc>
      </w:tr>
      <w:tr w:rsidR="006B26D1" w14:paraId="2241795D" w14:textId="77777777" w:rsidTr="00AB6A6D">
        <w:tc>
          <w:tcPr>
            <w:tcW w:w="1558" w:type="dxa"/>
          </w:tcPr>
          <w:p w14:paraId="5F8798B7" w14:textId="77777777" w:rsidR="006B26D1" w:rsidRDefault="006B26D1" w:rsidP="00AB6A6D">
            <w:pPr>
              <w:jc w:val="center"/>
            </w:pPr>
            <w:r>
              <w:t>30 km/h</w:t>
            </w:r>
          </w:p>
        </w:tc>
        <w:tc>
          <w:tcPr>
            <w:tcW w:w="2404" w:type="dxa"/>
          </w:tcPr>
          <w:p w14:paraId="6FFA9266" w14:textId="77777777" w:rsidR="006B26D1" w:rsidRDefault="006B26D1" w:rsidP="00AB6A6D">
            <w:pPr>
              <w:jc w:val="center"/>
            </w:pPr>
            <w:r>
              <w:t>121%</w:t>
            </w:r>
          </w:p>
        </w:tc>
        <w:tc>
          <w:tcPr>
            <w:tcW w:w="1850" w:type="dxa"/>
          </w:tcPr>
          <w:p w14:paraId="7ACF3ECC" w14:textId="77777777" w:rsidR="006B26D1" w:rsidRDefault="006B26D1" w:rsidP="00AB6A6D">
            <w:pPr>
              <w:jc w:val="center"/>
            </w:pPr>
            <w:r>
              <w:t>359%</w:t>
            </w:r>
          </w:p>
        </w:tc>
        <w:tc>
          <w:tcPr>
            <w:tcW w:w="2126" w:type="dxa"/>
          </w:tcPr>
          <w:p w14:paraId="7BA9201A" w14:textId="77777777" w:rsidR="006B26D1" w:rsidRDefault="006B26D1" w:rsidP="00AB6A6D">
            <w:pPr>
              <w:jc w:val="center"/>
            </w:pPr>
            <w:r w:rsidRPr="00517C13">
              <w:t>800%</w:t>
            </w:r>
          </w:p>
        </w:tc>
      </w:tr>
      <w:tr w:rsidR="006B26D1" w14:paraId="541C9265" w14:textId="77777777" w:rsidTr="00AB6A6D">
        <w:tc>
          <w:tcPr>
            <w:tcW w:w="1558" w:type="dxa"/>
          </w:tcPr>
          <w:p w14:paraId="44D99843" w14:textId="77777777" w:rsidR="006B26D1" w:rsidRDefault="006B26D1" w:rsidP="00AB6A6D">
            <w:pPr>
              <w:jc w:val="center"/>
            </w:pPr>
            <w:r>
              <w:t>60 km/h</w:t>
            </w:r>
          </w:p>
        </w:tc>
        <w:tc>
          <w:tcPr>
            <w:tcW w:w="2404" w:type="dxa"/>
          </w:tcPr>
          <w:p w14:paraId="6AB31402" w14:textId="77777777" w:rsidR="006B26D1" w:rsidRDefault="006B26D1" w:rsidP="00AB6A6D">
            <w:pPr>
              <w:jc w:val="center"/>
            </w:pPr>
            <w:r>
              <w:t>74%</w:t>
            </w:r>
          </w:p>
        </w:tc>
        <w:tc>
          <w:tcPr>
            <w:tcW w:w="1850" w:type="dxa"/>
          </w:tcPr>
          <w:p w14:paraId="7313907A" w14:textId="77777777" w:rsidR="006B26D1" w:rsidRDefault="006B26D1" w:rsidP="00AB6A6D">
            <w:pPr>
              <w:jc w:val="center"/>
            </w:pPr>
            <w:r>
              <w:t>233%</w:t>
            </w:r>
          </w:p>
        </w:tc>
        <w:tc>
          <w:tcPr>
            <w:tcW w:w="2126" w:type="dxa"/>
          </w:tcPr>
          <w:p w14:paraId="509A8CE8" w14:textId="77777777" w:rsidR="006B26D1" w:rsidRDefault="006B26D1" w:rsidP="00AB6A6D">
            <w:pPr>
              <w:jc w:val="center"/>
            </w:pPr>
            <w:r>
              <w:t>537%</w:t>
            </w:r>
          </w:p>
        </w:tc>
      </w:tr>
    </w:tbl>
    <w:p w14:paraId="7B20B744" w14:textId="77777777" w:rsidR="006B26D1" w:rsidRPr="00EB7475" w:rsidRDefault="006B26D1" w:rsidP="00C94AC2"/>
    <w:p w14:paraId="28BEAE18" w14:textId="7EC58834" w:rsidR="00C94AC2" w:rsidRDefault="00EC2A3F" w:rsidP="00EC2A3F">
      <w:pPr>
        <w:pStyle w:val="RAN4observation0"/>
      </w:pPr>
      <w:r>
        <w:t>The time the UE spends in outage i</w:t>
      </w:r>
      <w:r w:rsidR="000C5072">
        <w:t xml:space="preserve">ncreases significantly </w:t>
      </w:r>
      <w:r w:rsidR="00C242E1">
        <w:t>when the relaxation factor for RLM and BFD measurements increases due to the late detection of failure and initiating the recovery procedure.</w:t>
      </w:r>
    </w:p>
    <w:p w14:paraId="36B08DA3" w14:textId="72747335" w:rsidR="00A46652" w:rsidRDefault="00020395" w:rsidP="00E57C6F">
      <w:pPr>
        <w:rPr>
          <w:lang w:val="en-GB"/>
        </w:rPr>
      </w:pPr>
      <w:r>
        <w:rPr>
          <w:lang w:val="en-GB"/>
        </w:rPr>
        <w:t xml:space="preserve">It should be </w:t>
      </w:r>
      <w:proofErr w:type="gramStart"/>
      <w:r>
        <w:rPr>
          <w:lang w:val="en-GB"/>
        </w:rPr>
        <w:t>taken into account</w:t>
      </w:r>
      <w:proofErr w:type="gramEnd"/>
      <w:r>
        <w:rPr>
          <w:lang w:val="en-GB"/>
        </w:rPr>
        <w:t xml:space="preserve"> that our simulations are done in moderate radio conditions, and if the conditions get worse, </w:t>
      </w:r>
      <w:r w:rsidR="00EB273F">
        <w:rPr>
          <w:lang w:val="en-GB"/>
        </w:rPr>
        <w:t xml:space="preserve">even more delays in failure detection may occur. </w:t>
      </w:r>
      <w:r w:rsidR="006F770A">
        <w:rPr>
          <w:lang w:val="en-GB"/>
        </w:rPr>
        <w:t>Depending</w:t>
      </w:r>
      <w:r w:rsidR="00EB273F">
        <w:rPr>
          <w:lang w:val="en-GB"/>
        </w:rPr>
        <w:t xml:space="preserve"> on the relaxation scenarios RAN4 agrees to work on, </w:t>
      </w:r>
      <w:r w:rsidR="006F770A">
        <w:rPr>
          <w:lang w:val="en-GB"/>
        </w:rPr>
        <w:t xml:space="preserve">it is important to make sure that there will not be a major </w:t>
      </w:r>
      <w:r w:rsidR="00A96488">
        <w:rPr>
          <w:lang w:val="en-GB"/>
        </w:rPr>
        <w:t>performance degradation on system level</w:t>
      </w:r>
      <w:r w:rsidR="00E57C6F">
        <w:rPr>
          <w:lang w:val="en-GB"/>
        </w:rPr>
        <w:t>.</w:t>
      </w:r>
    </w:p>
    <w:p w14:paraId="7874B8FA" w14:textId="634FBAE5" w:rsidR="00A46652" w:rsidRDefault="00051E2D" w:rsidP="00A46652">
      <w:pPr>
        <w:pStyle w:val="RAN4proposal"/>
        <w:rPr>
          <w:lang w:val="en-GB"/>
        </w:rPr>
      </w:pPr>
      <w:r>
        <w:rPr>
          <w:lang w:val="en-GB"/>
        </w:rPr>
        <w:t>Negative</w:t>
      </w:r>
      <w:r w:rsidR="00A46652">
        <w:rPr>
          <w:lang w:val="en-GB"/>
        </w:rPr>
        <w:t xml:space="preserve"> system level impact due to RLM/BFD relaxation </w:t>
      </w:r>
      <w:r>
        <w:rPr>
          <w:lang w:val="en-GB"/>
        </w:rPr>
        <w:t>should be minimized</w:t>
      </w:r>
      <w:r w:rsidR="00A46652">
        <w:rPr>
          <w:lang w:val="en-GB"/>
        </w:rPr>
        <w:t xml:space="preserve"> e.g. </w:t>
      </w:r>
      <w:r>
        <w:rPr>
          <w:lang w:val="en-GB"/>
        </w:rPr>
        <w:t xml:space="preserve">by studying </w:t>
      </w:r>
      <w:r w:rsidR="00A46652">
        <w:rPr>
          <w:lang w:val="en-GB"/>
        </w:rPr>
        <w:t>the time of outage</w:t>
      </w:r>
      <w:r w:rsidR="00863EE2">
        <w:rPr>
          <w:lang w:val="en-GB"/>
        </w:rPr>
        <w:t xml:space="preserve"> </w:t>
      </w:r>
      <w:r w:rsidR="008750BF">
        <w:rPr>
          <w:lang w:val="en-GB"/>
        </w:rPr>
        <w:t>with different relaxation factors</w:t>
      </w:r>
      <w:r w:rsidR="00863EE2">
        <w:rPr>
          <w:lang w:val="en-GB"/>
        </w:rPr>
        <w:t>.</w:t>
      </w:r>
    </w:p>
    <w:p w14:paraId="4E68A994" w14:textId="48147D40" w:rsidR="00D22854" w:rsidRPr="00D22854" w:rsidRDefault="00D22854" w:rsidP="00D22854">
      <w:pPr>
        <w:pStyle w:val="RAN4H1"/>
      </w:pPr>
      <w:r>
        <w:t>Power saving analysis</w:t>
      </w:r>
    </w:p>
    <w:p w14:paraId="4DAB91F4" w14:textId="34554447" w:rsidR="00BD3D06" w:rsidRDefault="00BD3D06" w:rsidP="00D22854">
      <w:pPr>
        <w:rPr>
          <w:lang w:val="en-GB"/>
        </w:rPr>
      </w:pPr>
      <w:r>
        <w:rPr>
          <w:lang w:val="en-GB"/>
        </w:rPr>
        <w:t>In</w:t>
      </w:r>
      <w:r w:rsidR="00D22854">
        <w:rPr>
          <w:lang w:val="en-GB"/>
        </w:rPr>
        <w:t xml:space="preserve"> [3]</w:t>
      </w:r>
      <w:r>
        <w:rPr>
          <w:lang w:val="en-GB"/>
        </w:rPr>
        <w:t xml:space="preserve"> we have shown our simulation results for RLM and BFD measurement relaxation by extending the evaluation period</w:t>
      </w:r>
      <w:r w:rsidR="00C521CA">
        <w:rPr>
          <w:lang w:val="en-GB"/>
        </w:rPr>
        <w:t xml:space="preserve"> with factor K = 2, 4, and 8</w:t>
      </w:r>
      <w:r>
        <w:rPr>
          <w:lang w:val="en-GB"/>
        </w:rPr>
        <w:t xml:space="preserve">. </w:t>
      </w:r>
    </w:p>
    <w:p w14:paraId="2D8A54A2" w14:textId="7925F2A7" w:rsidR="00BD3D06" w:rsidRDefault="00BD3D06" w:rsidP="00D22854">
      <w:pPr>
        <w:rPr>
          <w:lang w:val="en-GB"/>
        </w:rPr>
      </w:pPr>
      <w:r>
        <w:rPr>
          <w:lang w:val="en-GB"/>
        </w:rPr>
        <w:t>In FR1, i</w:t>
      </w:r>
      <w:r w:rsidRPr="00BD3D06">
        <w:rPr>
          <w:lang w:val="en-GB"/>
        </w:rPr>
        <w:t xml:space="preserve">t is observed that in our simulations, we do not obtain any power saving gain if only RLM and BFD measurements are relaxed. This is because the UE anyway </w:t>
      </w:r>
      <w:r w:rsidR="00505103">
        <w:rPr>
          <w:lang w:val="en-GB"/>
        </w:rPr>
        <w:t>performs</w:t>
      </w:r>
      <w:r w:rsidRPr="00BD3D06">
        <w:rPr>
          <w:lang w:val="en-GB"/>
        </w:rPr>
        <w:t xml:space="preserve"> RRM measurements during the SMTC window, which consume power. </w:t>
      </w:r>
      <w:r>
        <w:rPr>
          <w:lang w:val="en-GB"/>
        </w:rPr>
        <w:t>The</w:t>
      </w:r>
      <w:r w:rsidRPr="00BD3D06">
        <w:rPr>
          <w:lang w:val="en-GB"/>
        </w:rPr>
        <w:t xml:space="preserve"> same measurement is assumed to be used to </w:t>
      </w:r>
      <w:proofErr w:type="gramStart"/>
      <w:r w:rsidRPr="00BD3D06">
        <w:rPr>
          <w:lang w:val="en-GB"/>
        </w:rPr>
        <w:t>evaluate also</w:t>
      </w:r>
      <w:proofErr w:type="gramEnd"/>
      <w:r w:rsidRPr="00BD3D06">
        <w:rPr>
          <w:lang w:val="en-GB"/>
        </w:rPr>
        <w:t xml:space="preserve"> radio link and beam quality, so not doing such evaluations does not lead to power saving in our analysis.</w:t>
      </w:r>
    </w:p>
    <w:p w14:paraId="750F47ED" w14:textId="470B91AC" w:rsidR="00E34712" w:rsidRPr="00BD3D06" w:rsidRDefault="00707E20" w:rsidP="00D22854">
      <w:pPr>
        <w:pStyle w:val="RAN4observation0"/>
      </w:pPr>
      <w:r>
        <w:t>Based on our simulations, t</w:t>
      </w:r>
      <w:r w:rsidR="00BD3D06">
        <w:t>here is no power saving gain in FR1 when only RLM and BFD measurements are relaxed by extending the evaluation period.</w:t>
      </w:r>
    </w:p>
    <w:p w14:paraId="03CDBD27" w14:textId="0BB0B440" w:rsidR="00BD3D06" w:rsidRPr="00A77468" w:rsidRDefault="00BD3D06" w:rsidP="00BD3D06">
      <w:pPr>
        <w:rPr>
          <w:lang w:val="en-GB"/>
        </w:rPr>
      </w:pPr>
      <w:r>
        <w:rPr>
          <w:lang w:val="en-GB"/>
        </w:rPr>
        <w:t xml:space="preserve">In FR2, </w:t>
      </w:r>
      <w:r w:rsidR="00707E20">
        <w:rPr>
          <w:lang w:val="en-GB"/>
        </w:rPr>
        <w:t>we can observe based on our simulations</w:t>
      </w:r>
      <w:r w:rsidRPr="00FD0DA9">
        <w:rPr>
          <w:lang w:val="en-GB"/>
        </w:rPr>
        <w:t>, we obtain limited power saving gains (</w:t>
      </w:r>
      <w:r w:rsidR="00024AE8">
        <w:rPr>
          <w:lang w:val="en-GB"/>
        </w:rPr>
        <w:t>less than</w:t>
      </w:r>
      <w:r w:rsidRPr="00FD0DA9">
        <w:rPr>
          <w:lang w:val="en-GB"/>
        </w:rPr>
        <w:t xml:space="preserve"> 3%)</w:t>
      </w:r>
      <w:r w:rsidR="00024AE8">
        <w:rPr>
          <w:lang w:val="en-GB"/>
        </w:rPr>
        <w:t>,</w:t>
      </w:r>
      <w:r w:rsidRPr="00FD0DA9">
        <w:rPr>
          <w:lang w:val="en-GB"/>
        </w:rPr>
        <w:t xml:space="preserve"> if only RLM and BFD measurements are relaxed. This is because the UE anyway </w:t>
      </w:r>
      <w:r w:rsidR="00F813E1">
        <w:rPr>
          <w:lang w:val="en-GB"/>
        </w:rPr>
        <w:t>performs</w:t>
      </w:r>
      <w:r w:rsidRPr="00FD0DA9">
        <w:rPr>
          <w:lang w:val="en-GB"/>
        </w:rPr>
        <w:t xml:space="preserve"> RRM measurements during the SMTC window, which cannot be relaxed. As RRM measurements are much more frequent than RLM and BFD measurements </w:t>
      </w:r>
      <w:r w:rsidRPr="00FD0DA9">
        <w:rPr>
          <w:lang w:val="en-GB"/>
        </w:rPr>
        <w:lastRenderedPageBreak/>
        <w:t>in FR2 (thanks to the relaxation factor P</w:t>
      </w:r>
      <w:r>
        <w:rPr>
          <w:lang w:val="en-GB"/>
        </w:rPr>
        <w:t xml:space="preserve"> applied to RLM and BFD</w:t>
      </w:r>
      <w:r w:rsidRPr="00FD0DA9">
        <w:rPr>
          <w:lang w:val="en-GB"/>
        </w:rPr>
        <w:t xml:space="preserve">), thereby it dominates the overall power consumption. </w:t>
      </w:r>
    </w:p>
    <w:p w14:paraId="666A659E" w14:textId="2906B996" w:rsidR="004431ED" w:rsidRPr="00FF28AE" w:rsidRDefault="00BD3D06" w:rsidP="004431ED">
      <w:pPr>
        <w:pStyle w:val="RAN4observation0"/>
      </w:pPr>
      <w:r>
        <w:t xml:space="preserve">In FR2, power saving </w:t>
      </w:r>
      <w:r w:rsidR="00024AE8">
        <w:t>gain of less than</w:t>
      </w:r>
      <w:r>
        <w:t xml:space="preserve"> 3 % can be achieved by rela</w:t>
      </w:r>
      <w:r w:rsidR="00B947CD">
        <w:t>x</w:t>
      </w:r>
      <w:r>
        <w:t>ing RLM and BFD measurements by extending the evaluation period</w:t>
      </w:r>
      <w:r w:rsidR="0037160C">
        <w:t xml:space="preserve"> in our simulations</w:t>
      </w:r>
      <w:r>
        <w:t>.</w:t>
      </w:r>
    </w:p>
    <w:p w14:paraId="55DFEF91" w14:textId="453191BE" w:rsidR="00E34712" w:rsidRDefault="00580CC1" w:rsidP="00580CC1">
      <w:pPr>
        <w:pStyle w:val="RAN4H1"/>
      </w:pPr>
      <w:r>
        <w:t>Discussion about other details</w:t>
      </w:r>
    </w:p>
    <w:p w14:paraId="66C26BD2" w14:textId="77777777" w:rsidR="00EA3620" w:rsidRPr="00D47BDE" w:rsidRDefault="00EA3620" w:rsidP="00EA3620">
      <w:pPr>
        <w:pStyle w:val="RAN4H2"/>
        <w:rPr>
          <w:lang w:val="en-GB"/>
        </w:rPr>
      </w:pPr>
      <w:r>
        <w:rPr>
          <w:lang w:val="en-GB"/>
        </w:rPr>
        <w:t>Criteria for entering the relaxed RLM/BFD measurement mode</w:t>
      </w:r>
    </w:p>
    <w:p w14:paraId="4BAF4F40" w14:textId="77777777" w:rsidR="00EA3620" w:rsidRPr="00D47BDE" w:rsidRDefault="00EA3620" w:rsidP="00EA3620">
      <w:pPr>
        <w:rPr>
          <w:lang w:val="en-GB"/>
        </w:rPr>
      </w:pPr>
      <w:r>
        <w:rPr>
          <w:lang w:val="en-GB"/>
        </w:rPr>
        <w:t>In the way forward [1], the following was agreed about the criteria to enter relaxed RLM/BFD measurement mode:</w:t>
      </w:r>
    </w:p>
    <w:tbl>
      <w:tblPr>
        <w:tblStyle w:val="TableGrid"/>
        <w:tblW w:w="0" w:type="auto"/>
        <w:tblLook w:val="04A0" w:firstRow="1" w:lastRow="0" w:firstColumn="1" w:lastColumn="0" w:noHBand="0" w:noVBand="1"/>
      </w:tblPr>
      <w:tblGrid>
        <w:gridCol w:w="9617"/>
      </w:tblGrid>
      <w:tr w:rsidR="00EA3620" w14:paraId="0855CAF0" w14:textId="77777777" w:rsidTr="00AA2B30">
        <w:tc>
          <w:tcPr>
            <w:tcW w:w="9617" w:type="dxa"/>
          </w:tcPr>
          <w:p w14:paraId="6C42C6ED" w14:textId="77777777" w:rsidR="00EA3620" w:rsidRPr="00EA3620" w:rsidRDefault="00EA3620" w:rsidP="00EA3620">
            <w:pPr>
              <w:pStyle w:val="RAN4H3"/>
              <w:numPr>
                <w:ilvl w:val="0"/>
                <w:numId w:val="0"/>
              </w:numPr>
              <w:ind w:left="1224" w:hanging="504"/>
              <w:rPr>
                <w:rFonts w:ascii="Times New Roman" w:hAnsi="Times New Roman" w:cs="Times New Roman"/>
                <w:b/>
                <w:bCs/>
                <w:sz w:val="20"/>
                <w:szCs w:val="20"/>
                <w:u w:val="single"/>
              </w:rPr>
            </w:pPr>
            <w:r w:rsidRPr="00EA3620">
              <w:rPr>
                <w:rFonts w:ascii="Times New Roman" w:hAnsi="Times New Roman" w:cs="Times New Roman"/>
                <w:b/>
                <w:bCs/>
                <w:sz w:val="20"/>
                <w:szCs w:val="20"/>
                <w:u w:val="single"/>
                <w:lang w:val="en-GB"/>
              </w:rPr>
              <w:t>Issue 2-3-</w:t>
            </w:r>
            <w:r w:rsidRPr="00EA3620">
              <w:rPr>
                <w:rFonts w:ascii="Times New Roman" w:hAnsi="Times New Roman" w:cs="Times New Roman"/>
                <w:b/>
                <w:bCs/>
                <w:sz w:val="20"/>
                <w:szCs w:val="20"/>
                <w:u w:val="single"/>
              </w:rPr>
              <w:t>1</w:t>
            </w:r>
            <w:r w:rsidRPr="00EA3620">
              <w:rPr>
                <w:rFonts w:ascii="Times New Roman" w:hAnsi="Times New Roman" w:cs="Times New Roman"/>
                <w:b/>
                <w:bCs/>
                <w:sz w:val="20"/>
                <w:szCs w:val="20"/>
                <w:u w:val="single"/>
                <w:lang w:val="en-GB"/>
              </w:rPr>
              <w:t xml:space="preserve">: Criteria which the UE </w:t>
            </w:r>
            <w:proofErr w:type="gramStart"/>
            <w:r w:rsidRPr="00EA3620">
              <w:rPr>
                <w:rFonts w:ascii="Times New Roman" w:hAnsi="Times New Roman" w:cs="Times New Roman"/>
                <w:b/>
                <w:bCs/>
                <w:sz w:val="20"/>
                <w:szCs w:val="20"/>
                <w:u w:val="single"/>
                <w:lang w:val="en-GB"/>
              </w:rPr>
              <w:t>is allowed to</w:t>
            </w:r>
            <w:proofErr w:type="gramEnd"/>
            <w:r w:rsidRPr="00EA3620">
              <w:rPr>
                <w:rFonts w:ascii="Times New Roman" w:hAnsi="Times New Roman" w:cs="Times New Roman"/>
                <w:b/>
                <w:bCs/>
                <w:sz w:val="20"/>
                <w:szCs w:val="20"/>
                <w:u w:val="single"/>
                <w:lang w:val="en-GB"/>
              </w:rPr>
              <w:t xml:space="preserve"> relax the RLM/BM requirements</w:t>
            </w:r>
          </w:p>
          <w:p w14:paraId="58D66509" w14:textId="77777777" w:rsidR="00EA3620" w:rsidRPr="00EA3620" w:rsidRDefault="00EA3620" w:rsidP="00EA3620">
            <w:pPr>
              <w:pStyle w:val="RAN4H3"/>
              <w:numPr>
                <w:ilvl w:val="0"/>
                <w:numId w:val="28"/>
              </w:numPr>
              <w:rPr>
                <w:rFonts w:ascii="Times New Roman" w:hAnsi="Times New Roman" w:cs="Times New Roman"/>
                <w:sz w:val="20"/>
                <w:szCs w:val="20"/>
              </w:rPr>
            </w:pPr>
            <w:r w:rsidRPr="00EA3620">
              <w:rPr>
                <w:rFonts w:ascii="Times New Roman" w:hAnsi="Times New Roman" w:cs="Times New Roman"/>
                <w:sz w:val="20"/>
                <w:szCs w:val="20"/>
              </w:rPr>
              <w:t>At least take UE mobility into account as the relaxation criteria.</w:t>
            </w:r>
          </w:p>
          <w:p w14:paraId="33EEFCB0" w14:textId="77777777" w:rsidR="00EA3620" w:rsidRPr="00EA3620" w:rsidRDefault="00EA3620" w:rsidP="00EA3620">
            <w:pPr>
              <w:pStyle w:val="RAN4H3"/>
              <w:numPr>
                <w:ilvl w:val="0"/>
                <w:numId w:val="28"/>
              </w:numPr>
              <w:rPr>
                <w:rFonts w:ascii="Times New Roman" w:hAnsi="Times New Roman" w:cs="Times New Roman"/>
                <w:sz w:val="20"/>
                <w:szCs w:val="20"/>
              </w:rPr>
            </w:pPr>
            <w:r w:rsidRPr="00EA3620">
              <w:rPr>
                <w:rFonts w:ascii="Times New Roman" w:hAnsi="Times New Roman" w:cs="Times New Roman"/>
                <w:sz w:val="20"/>
                <w:szCs w:val="20"/>
              </w:rPr>
              <w:t xml:space="preserve">also take </w:t>
            </w:r>
            <w:r w:rsidRPr="00EA3620">
              <w:rPr>
                <w:rFonts w:ascii="Times New Roman" w:hAnsi="Times New Roman" w:cs="Times New Roman"/>
                <w:sz w:val="20"/>
                <w:szCs w:val="20"/>
                <w:lang w:val="en-GB"/>
              </w:rPr>
              <w:t>serving cell’s quality into account</w:t>
            </w:r>
          </w:p>
          <w:p w14:paraId="7260AD6C" w14:textId="1E6F0DA4" w:rsidR="00EA3620" w:rsidRPr="00EA3620" w:rsidRDefault="00EA3620" w:rsidP="00EA3620">
            <w:pPr>
              <w:pStyle w:val="RAN4H3"/>
              <w:numPr>
                <w:ilvl w:val="0"/>
                <w:numId w:val="28"/>
              </w:numPr>
              <w:rPr>
                <w:rFonts w:ascii="Times New Roman" w:hAnsi="Times New Roman" w:cs="Times New Roman"/>
                <w:sz w:val="20"/>
                <w:szCs w:val="20"/>
              </w:rPr>
            </w:pPr>
            <w:r w:rsidRPr="00EA3620">
              <w:rPr>
                <w:rFonts w:ascii="Times New Roman" w:hAnsi="Times New Roman" w:cs="Times New Roman"/>
                <w:sz w:val="20"/>
                <w:szCs w:val="20"/>
                <w:lang w:val="en-GB"/>
              </w:rPr>
              <w:t>FFS whether and how to take other aspects into account</w:t>
            </w:r>
          </w:p>
          <w:p w14:paraId="256B21EC" w14:textId="77777777" w:rsidR="00EA3620" w:rsidRPr="00EA3620" w:rsidRDefault="00EA3620" w:rsidP="00EA3620">
            <w:pPr>
              <w:pStyle w:val="RAN4H3"/>
              <w:numPr>
                <w:ilvl w:val="0"/>
                <w:numId w:val="0"/>
              </w:numPr>
              <w:ind w:left="720"/>
              <w:rPr>
                <w:rFonts w:ascii="Times New Roman" w:hAnsi="Times New Roman" w:cs="Times New Roman"/>
                <w:sz w:val="20"/>
                <w:szCs w:val="20"/>
              </w:rPr>
            </w:pPr>
          </w:p>
          <w:p w14:paraId="01E9FF00" w14:textId="77777777" w:rsidR="00EA3620" w:rsidRPr="00EA3620" w:rsidRDefault="00EA3620" w:rsidP="00EA3620">
            <w:pPr>
              <w:pStyle w:val="RAN4H3"/>
              <w:numPr>
                <w:ilvl w:val="0"/>
                <w:numId w:val="0"/>
              </w:numPr>
              <w:ind w:left="1224" w:hanging="504"/>
              <w:rPr>
                <w:rFonts w:ascii="Times New Roman" w:hAnsi="Times New Roman" w:cs="Times New Roman"/>
                <w:b/>
                <w:bCs/>
                <w:sz w:val="20"/>
                <w:szCs w:val="20"/>
                <w:u w:val="single"/>
              </w:rPr>
            </w:pPr>
            <w:r w:rsidRPr="00EA3620">
              <w:rPr>
                <w:rFonts w:ascii="Times New Roman" w:hAnsi="Times New Roman" w:cs="Times New Roman"/>
                <w:b/>
                <w:bCs/>
                <w:sz w:val="20"/>
                <w:szCs w:val="20"/>
                <w:u w:val="single"/>
                <w:lang w:val="en-GB"/>
              </w:rPr>
              <w:t>Issue 2-3-</w:t>
            </w:r>
            <w:r w:rsidRPr="00EA3620">
              <w:rPr>
                <w:rFonts w:ascii="Times New Roman" w:hAnsi="Times New Roman" w:cs="Times New Roman"/>
                <w:b/>
                <w:bCs/>
                <w:sz w:val="20"/>
                <w:szCs w:val="20"/>
                <w:u w:val="single"/>
              </w:rPr>
              <w:t>3</w:t>
            </w:r>
            <w:r w:rsidRPr="00EA3620">
              <w:rPr>
                <w:rFonts w:ascii="Times New Roman" w:hAnsi="Times New Roman" w:cs="Times New Roman"/>
                <w:b/>
                <w:bCs/>
                <w:sz w:val="20"/>
                <w:szCs w:val="20"/>
                <w:u w:val="single"/>
                <w:lang w:val="en-GB"/>
              </w:rPr>
              <w:t xml:space="preserve">: How to consider </w:t>
            </w:r>
            <w:r w:rsidRPr="00EA3620">
              <w:rPr>
                <w:rFonts w:ascii="Times New Roman" w:hAnsi="Times New Roman" w:cs="Times New Roman"/>
                <w:b/>
                <w:bCs/>
                <w:sz w:val="20"/>
                <w:szCs w:val="20"/>
                <w:u w:val="single"/>
              </w:rPr>
              <w:t>serving cell’s quality as</w:t>
            </w:r>
            <w:r w:rsidRPr="00EA3620">
              <w:rPr>
                <w:rFonts w:ascii="Times New Roman" w:hAnsi="Times New Roman" w:cs="Times New Roman"/>
                <w:b/>
                <w:bCs/>
                <w:sz w:val="20"/>
                <w:szCs w:val="20"/>
                <w:u w:val="single"/>
                <w:lang w:val="en-GB"/>
              </w:rPr>
              <w:t xml:space="preserve"> relaxation</w:t>
            </w:r>
            <w:r w:rsidRPr="00EA3620">
              <w:rPr>
                <w:rFonts w:ascii="Times New Roman" w:hAnsi="Times New Roman" w:cs="Times New Roman"/>
                <w:b/>
                <w:bCs/>
                <w:sz w:val="20"/>
                <w:szCs w:val="20"/>
                <w:u w:val="single"/>
              </w:rPr>
              <w:t xml:space="preserve"> criteria</w:t>
            </w:r>
          </w:p>
          <w:p w14:paraId="08E852BC" w14:textId="77777777" w:rsidR="00EA3620" w:rsidRPr="00EA3620" w:rsidRDefault="00EA3620" w:rsidP="00EA3620">
            <w:pPr>
              <w:pStyle w:val="RAN4H3"/>
              <w:numPr>
                <w:ilvl w:val="0"/>
                <w:numId w:val="29"/>
              </w:numPr>
              <w:rPr>
                <w:rFonts w:ascii="Times New Roman" w:hAnsi="Times New Roman" w:cs="Times New Roman"/>
                <w:sz w:val="20"/>
                <w:szCs w:val="20"/>
              </w:rPr>
            </w:pPr>
            <w:r w:rsidRPr="00EA3620">
              <w:rPr>
                <w:rFonts w:ascii="Times New Roman" w:hAnsi="Times New Roman" w:cs="Times New Roman"/>
                <w:sz w:val="20"/>
                <w:szCs w:val="20"/>
                <w:lang w:val="en-GB"/>
              </w:rPr>
              <w:t xml:space="preserve">RAN4 to further discuss how to take serving cell’s quality into account for the relaxation criteria </w:t>
            </w:r>
          </w:p>
          <w:p w14:paraId="53BA9E76" w14:textId="77777777" w:rsidR="00EA3620" w:rsidRPr="00EA3620" w:rsidRDefault="00EA3620" w:rsidP="00EA3620">
            <w:pPr>
              <w:pStyle w:val="RAN4H3"/>
              <w:numPr>
                <w:ilvl w:val="1"/>
                <w:numId w:val="29"/>
              </w:numPr>
              <w:rPr>
                <w:rFonts w:ascii="Times New Roman" w:hAnsi="Times New Roman" w:cs="Times New Roman"/>
                <w:sz w:val="20"/>
                <w:szCs w:val="20"/>
              </w:rPr>
            </w:pPr>
            <w:r w:rsidRPr="00EA3620">
              <w:rPr>
                <w:rFonts w:ascii="Times New Roman" w:hAnsi="Times New Roman" w:cs="Times New Roman"/>
                <w:sz w:val="20"/>
                <w:szCs w:val="20"/>
                <w:lang w:val="en-GB"/>
              </w:rPr>
              <w:t>FFS how to consider serving cell’s quality. E.g. Based on SINR or BLER.</w:t>
            </w:r>
          </w:p>
          <w:p w14:paraId="395DED20" w14:textId="77777777" w:rsidR="00EA3620" w:rsidRPr="00EA3620" w:rsidRDefault="00EA3620" w:rsidP="00EA3620">
            <w:pPr>
              <w:pStyle w:val="RAN4H3"/>
              <w:numPr>
                <w:ilvl w:val="1"/>
                <w:numId w:val="29"/>
              </w:numPr>
              <w:rPr>
                <w:rFonts w:ascii="Times New Roman" w:hAnsi="Times New Roman" w:cs="Times New Roman"/>
                <w:sz w:val="20"/>
                <w:szCs w:val="20"/>
              </w:rPr>
            </w:pPr>
            <w:r w:rsidRPr="00EA3620">
              <w:rPr>
                <w:rFonts w:ascii="Times New Roman" w:hAnsi="Times New Roman" w:cs="Times New Roman"/>
                <w:sz w:val="20"/>
                <w:szCs w:val="20"/>
                <w:lang w:val="en-GB"/>
              </w:rPr>
              <w:t>FFS how to address different UE implantation issues.</w:t>
            </w:r>
          </w:p>
          <w:p w14:paraId="635EAE21" w14:textId="77777777" w:rsidR="00EA3620" w:rsidRPr="00EA3620" w:rsidRDefault="00EA3620" w:rsidP="00EA3620">
            <w:pPr>
              <w:pStyle w:val="RAN4H3"/>
              <w:numPr>
                <w:ilvl w:val="1"/>
                <w:numId w:val="29"/>
              </w:numPr>
              <w:rPr>
                <w:rFonts w:ascii="Times New Roman" w:hAnsi="Times New Roman" w:cs="Times New Roman"/>
                <w:sz w:val="20"/>
                <w:szCs w:val="20"/>
              </w:rPr>
            </w:pPr>
            <w:r w:rsidRPr="00EA3620">
              <w:rPr>
                <w:rFonts w:ascii="Times New Roman" w:hAnsi="Times New Roman" w:cs="Times New Roman"/>
                <w:sz w:val="20"/>
                <w:szCs w:val="20"/>
              </w:rPr>
              <w:t xml:space="preserve">FFS: When radio link quality &gt; </w:t>
            </w:r>
            <w:proofErr w:type="spellStart"/>
            <w:r w:rsidRPr="00EA3620">
              <w:rPr>
                <w:rFonts w:ascii="Times New Roman" w:hAnsi="Times New Roman" w:cs="Times New Roman"/>
                <w:sz w:val="20"/>
                <w:szCs w:val="20"/>
              </w:rPr>
              <w:t>Qout</w:t>
            </w:r>
            <w:proofErr w:type="spellEnd"/>
            <w:r w:rsidRPr="00EA3620">
              <w:rPr>
                <w:rFonts w:ascii="Times New Roman" w:hAnsi="Times New Roman" w:cs="Times New Roman"/>
                <w:sz w:val="20"/>
                <w:szCs w:val="20"/>
              </w:rPr>
              <w:t xml:space="preserve"> + X (dB) for </w:t>
            </w:r>
            <w:proofErr w:type="gramStart"/>
            <w:r w:rsidRPr="00EA3620">
              <w:rPr>
                <w:rFonts w:ascii="Times New Roman" w:hAnsi="Times New Roman" w:cs="Times New Roman"/>
                <w:sz w:val="20"/>
                <w:szCs w:val="20"/>
              </w:rPr>
              <w:t>RLM  and</w:t>
            </w:r>
            <w:proofErr w:type="gramEnd"/>
            <w:r w:rsidRPr="00EA3620">
              <w:rPr>
                <w:rFonts w:ascii="Times New Roman" w:hAnsi="Times New Roman" w:cs="Times New Roman"/>
                <w:sz w:val="20"/>
                <w:szCs w:val="20"/>
              </w:rPr>
              <w:t xml:space="preserve"> </w:t>
            </w:r>
            <w:proofErr w:type="spellStart"/>
            <w:r w:rsidRPr="00EA3620">
              <w:rPr>
                <w:rFonts w:ascii="Times New Roman" w:hAnsi="Times New Roman" w:cs="Times New Roman"/>
                <w:sz w:val="20"/>
                <w:szCs w:val="20"/>
              </w:rPr>
              <w:t>Qout,LR</w:t>
            </w:r>
            <w:proofErr w:type="spellEnd"/>
            <w:r w:rsidRPr="00EA3620">
              <w:rPr>
                <w:rFonts w:ascii="Times New Roman" w:hAnsi="Times New Roman" w:cs="Times New Roman"/>
                <w:sz w:val="20"/>
                <w:szCs w:val="20"/>
              </w:rPr>
              <w:t xml:space="preserve"> + Y (dB) for BFD relaxation</w:t>
            </w:r>
          </w:p>
          <w:p w14:paraId="6FA20AB3" w14:textId="77777777" w:rsidR="00EA3620" w:rsidRDefault="00EA3620" w:rsidP="00EA3620">
            <w:pPr>
              <w:pStyle w:val="RAN4H3"/>
              <w:numPr>
                <w:ilvl w:val="2"/>
                <w:numId w:val="29"/>
              </w:numPr>
              <w:rPr>
                <w:rFonts w:ascii="Times New Roman" w:hAnsi="Times New Roman" w:cs="Times New Roman"/>
                <w:sz w:val="20"/>
                <w:szCs w:val="20"/>
              </w:rPr>
            </w:pPr>
            <w:r w:rsidRPr="00EA3620">
              <w:rPr>
                <w:rFonts w:ascii="Times New Roman" w:hAnsi="Times New Roman" w:cs="Times New Roman"/>
                <w:sz w:val="20"/>
                <w:szCs w:val="20"/>
              </w:rPr>
              <w:t>X and Y are FFS.</w:t>
            </w:r>
          </w:p>
          <w:p w14:paraId="595ED3F3" w14:textId="77777777" w:rsidR="00EA3620" w:rsidRPr="00EA3620" w:rsidRDefault="00EA3620" w:rsidP="00EA3620">
            <w:pPr>
              <w:pStyle w:val="RAN4H3"/>
              <w:numPr>
                <w:ilvl w:val="0"/>
                <w:numId w:val="0"/>
              </w:numPr>
              <w:ind w:left="1224" w:hanging="504"/>
              <w:rPr>
                <w:rFonts w:ascii="Times New Roman" w:hAnsi="Times New Roman" w:cs="Times New Roman"/>
                <w:sz w:val="20"/>
                <w:szCs w:val="20"/>
              </w:rPr>
            </w:pPr>
            <w:r w:rsidRPr="00EA3620">
              <w:rPr>
                <w:rFonts w:ascii="Times New Roman" w:hAnsi="Times New Roman" w:cs="Times New Roman"/>
                <w:b/>
                <w:bCs/>
                <w:sz w:val="20"/>
                <w:szCs w:val="20"/>
                <w:u w:val="single"/>
                <w:lang w:val="en-GB"/>
              </w:rPr>
              <w:t>Issue 2-3-</w:t>
            </w:r>
            <w:r w:rsidRPr="00EA3620">
              <w:rPr>
                <w:rFonts w:ascii="Times New Roman" w:hAnsi="Times New Roman" w:cs="Times New Roman"/>
                <w:b/>
                <w:bCs/>
                <w:sz w:val="20"/>
                <w:szCs w:val="20"/>
                <w:u w:val="single"/>
              </w:rPr>
              <w:t>2</w:t>
            </w:r>
            <w:r w:rsidRPr="00EA3620">
              <w:rPr>
                <w:rFonts w:ascii="Times New Roman" w:hAnsi="Times New Roman" w:cs="Times New Roman"/>
                <w:b/>
                <w:bCs/>
                <w:sz w:val="20"/>
                <w:szCs w:val="20"/>
                <w:u w:val="single"/>
                <w:lang w:val="en-GB"/>
              </w:rPr>
              <w:t>: How to consider UE mobility</w:t>
            </w:r>
            <w:r w:rsidRPr="00EA3620">
              <w:rPr>
                <w:rFonts w:ascii="Times New Roman" w:hAnsi="Times New Roman" w:cs="Times New Roman"/>
                <w:b/>
                <w:bCs/>
                <w:sz w:val="20"/>
                <w:szCs w:val="20"/>
                <w:u w:val="single"/>
              </w:rPr>
              <w:t xml:space="preserve"> as</w:t>
            </w:r>
            <w:r w:rsidRPr="00EA3620">
              <w:rPr>
                <w:rFonts w:ascii="Times New Roman" w:hAnsi="Times New Roman" w:cs="Times New Roman"/>
                <w:b/>
                <w:bCs/>
                <w:sz w:val="20"/>
                <w:szCs w:val="20"/>
                <w:u w:val="single"/>
                <w:lang w:val="en-GB"/>
              </w:rPr>
              <w:t xml:space="preserve"> relaxation</w:t>
            </w:r>
            <w:r w:rsidRPr="00EA3620">
              <w:rPr>
                <w:rFonts w:ascii="Times New Roman" w:hAnsi="Times New Roman" w:cs="Times New Roman"/>
                <w:b/>
                <w:bCs/>
                <w:sz w:val="20"/>
                <w:szCs w:val="20"/>
                <w:u w:val="single"/>
              </w:rPr>
              <w:t xml:space="preserve"> criteria</w:t>
            </w:r>
          </w:p>
          <w:p w14:paraId="25F5FBC1" w14:textId="77777777" w:rsidR="00EA3620" w:rsidRPr="00EA3620" w:rsidRDefault="00EA3620" w:rsidP="00EA3620">
            <w:pPr>
              <w:pStyle w:val="RAN4H3"/>
              <w:numPr>
                <w:ilvl w:val="0"/>
                <w:numId w:val="0"/>
              </w:numPr>
              <w:ind w:left="1224"/>
              <w:rPr>
                <w:rFonts w:ascii="Times New Roman" w:hAnsi="Times New Roman" w:cs="Times New Roman"/>
                <w:sz w:val="20"/>
                <w:szCs w:val="20"/>
              </w:rPr>
            </w:pPr>
            <w:r w:rsidRPr="00EA3620">
              <w:rPr>
                <w:rFonts w:ascii="Times New Roman" w:hAnsi="Times New Roman" w:cs="Times New Roman"/>
                <w:sz w:val="20"/>
                <w:szCs w:val="20"/>
              </w:rPr>
              <w:t>FFS the following options</w:t>
            </w:r>
          </w:p>
          <w:p w14:paraId="68C7D2DC" w14:textId="77777777" w:rsidR="00EA3620" w:rsidRPr="00EA3620" w:rsidRDefault="00EA3620" w:rsidP="00EA3620">
            <w:pPr>
              <w:pStyle w:val="RAN4H3"/>
              <w:numPr>
                <w:ilvl w:val="1"/>
                <w:numId w:val="30"/>
              </w:numPr>
              <w:rPr>
                <w:rFonts w:ascii="Times New Roman" w:hAnsi="Times New Roman" w:cs="Times New Roman"/>
                <w:sz w:val="20"/>
                <w:szCs w:val="20"/>
              </w:rPr>
            </w:pPr>
            <w:r w:rsidRPr="00EA3620">
              <w:rPr>
                <w:rFonts w:ascii="Times New Roman" w:hAnsi="Times New Roman" w:cs="Times New Roman"/>
                <w:sz w:val="20"/>
                <w:szCs w:val="20"/>
                <w:lang w:val="en-GB"/>
              </w:rPr>
              <w:t>Option</w:t>
            </w:r>
            <w:r w:rsidRPr="00EA3620">
              <w:rPr>
                <w:rFonts w:ascii="Times New Roman" w:hAnsi="Times New Roman" w:cs="Times New Roman"/>
                <w:sz w:val="20"/>
                <w:szCs w:val="20"/>
              </w:rPr>
              <w:t xml:space="preserve"> 1: </w:t>
            </w:r>
            <w:r w:rsidRPr="00EA3620">
              <w:rPr>
                <w:rFonts w:ascii="Times New Roman" w:hAnsi="Times New Roman" w:cs="Times New Roman"/>
                <w:sz w:val="20"/>
                <w:szCs w:val="20"/>
                <w:lang w:val="en-GB"/>
              </w:rPr>
              <w:t xml:space="preserve">R16 low-mobility criterion should not be directly reused in R17 SINR-based criterion for RLM/BFD relaxation. </w:t>
            </w:r>
          </w:p>
          <w:p w14:paraId="54F12128" w14:textId="77777777" w:rsidR="00EA3620" w:rsidRPr="00EA3620" w:rsidRDefault="00EA3620" w:rsidP="00EA3620">
            <w:pPr>
              <w:pStyle w:val="RAN4H3"/>
              <w:numPr>
                <w:ilvl w:val="1"/>
                <w:numId w:val="30"/>
              </w:numPr>
              <w:rPr>
                <w:rFonts w:ascii="Times New Roman" w:hAnsi="Times New Roman" w:cs="Times New Roman"/>
                <w:sz w:val="20"/>
                <w:szCs w:val="20"/>
              </w:rPr>
            </w:pPr>
            <w:r w:rsidRPr="00EA3620">
              <w:rPr>
                <w:rFonts w:ascii="Times New Roman" w:hAnsi="Times New Roman" w:cs="Times New Roman"/>
                <w:sz w:val="20"/>
                <w:szCs w:val="20"/>
                <w:lang w:val="en-GB"/>
              </w:rPr>
              <w:t>Option</w:t>
            </w:r>
            <w:r w:rsidRPr="00EA3620">
              <w:rPr>
                <w:rFonts w:ascii="Times New Roman" w:hAnsi="Times New Roman" w:cs="Times New Roman"/>
                <w:sz w:val="20"/>
                <w:szCs w:val="20"/>
              </w:rPr>
              <w:t xml:space="preserve"> 2: </w:t>
            </w:r>
            <w:r w:rsidRPr="00EA3620">
              <w:rPr>
                <w:rFonts w:ascii="Times New Roman" w:hAnsi="Times New Roman" w:cs="Times New Roman"/>
                <w:sz w:val="20"/>
                <w:szCs w:val="20"/>
                <w:lang w:val="en-GB"/>
              </w:rPr>
              <w:t>R16 RRM relaxation criterion can be used as baseline for RLM/BFD relaxation</w:t>
            </w:r>
            <w:r w:rsidRPr="00EA3620">
              <w:rPr>
                <w:rFonts w:ascii="Times New Roman" w:hAnsi="Times New Roman" w:cs="Times New Roman"/>
                <w:sz w:val="20"/>
                <w:szCs w:val="20"/>
              </w:rPr>
              <w:t xml:space="preserve">. </w:t>
            </w:r>
          </w:p>
          <w:p w14:paraId="4191D033" w14:textId="77777777" w:rsidR="00EA3620" w:rsidRPr="00EA3620" w:rsidRDefault="00EA3620" w:rsidP="00EA3620">
            <w:pPr>
              <w:pStyle w:val="RAN4H3"/>
              <w:numPr>
                <w:ilvl w:val="1"/>
                <w:numId w:val="30"/>
              </w:numPr>
              <w:rPr>
                <w:rFonts w:ascii="Times New Roman" w:hAnsi="Times New Roman" w:cs="Times New Roman"/>
                <w:sz w:val="20"/>
                <w:szCs w:val="20"/>
              </w:rPr>
            </w:pPr>
            <w:r w:rsidRPr="00EA3620">
              <w:rPr>
                <w:rFonts w:ascii="Times New Roman" w:hAnsi="Times New Roman" w:cs="Times New Roman"/>
                <w:sz w:val="20"/>
                <w:szCs w:val="20"/>
                <w:lang w:val="en-GB"/>
              </w:rPr>
              <w:t>Option</w:t>
            </w:r>
            <w:r w:rsidRPr="00EA3620">
              <w:rPr>
                <w:rFonts w:ascii="Times New Roman" w:hAnsi="Times New Roman" w:cs="Times New Roman"/>
                <w:sz w:val="20"/>
                <w:szCs w:val="20"/>
              </w:rPr>
              <w:t xml:space="preserve"> 3: </w:t>
            </w:r>
            <w:r w:rsidRPr="00EA3620">
              <w:rPr>
                <w:rFonts w:ascii="Times New Roman" w:hAnsi="Times New Roman" w:cs="Times New Roman"/>
                <w:sz w:val="20"/>
                <w:szCs w:val="20"/>
                <w:lang w:val="en-GB"/>
              </w:rPr>
              <w:t xml:space="preserve">“low mobility criteria” should consider both UE velocity and the channel quality variation. </w:t>
            </w:r>
          </w:p>
          <w:p w14:paraId="11ED181C" w14:textId="77777777" w:rsidR="00EA3620" w:rsidRPr="00EA3620" w:rsidRDefault="00EA3620" w:rsidP="00EA3620">
            <w:pPr>
              <w:pStyle w:val="RAN4H3"/>
              <w:numPr>
                <w:ilvl w:val="1"/>
                <w:numId w:val="30"/>
              </w:numPr>
              <w:rPr>
                <w:rFonts w:ascii="Times New Roman" w:hAnsi="Times New Roman" w:cs="Times New Roman"/>
                <w:sz w:val="20"/>
                <w:szCs w:val="20"/>
              </w:rPr>
            </w:pPr>
            <w:r w:rsidRPr="00EA3620">
              <w:rPr>
                <w:rFonts w:ascii="Times New Roman" w:hAnsi="Times New Roman" w:cs="Times New Roman"/>
                <w:sz w:val="20"/>
                <w:szCs w:val="20"/>
                <w:lang w:val="en-GB"/>
              </w:rPr>
              <w:t xml:space="preserve">Option 4: Consider time associated with a given condition when determining UE mobility state. </w:t>
            </w:r>
          </w:p>
          <w:p w14:paraId="4FC2AD02" w14:textId="77777777" w:rsidR="00EA3620" w:rsidRPr="00EA3620" w:rsidRDefault="00EA3620" w:rsidP="00EA3620">
            <w:pPr>
              <w:pStyle w:val="RAN4H3"/>
              <w:numPr>
                <w:ilvl w:val="1"/>
                <w:numId w:val="30"/>
              </w:numPr>
              <w:rPr>
                <w:rFonts w:ascii="Times New Roman" w:hAnsi="Times New Roman" w:cs="Times New Roman"/>
                <w:sz w:val="20"/>
                <w:szCs w:val="20"/>
              </w:rPr>
            </w:pPr>
            <w:r w:rsidRPr="00EA3620">
              <w:rPr>
                <w:rFonts w:ascii="Times New Roman" w:hAnsi="Times New Roman" w:cs="Times New Roman"/>
                <w:sz w:val="20"/>
                <w:szCs w:val="20"/>
                <w:lang w:val="en-GB"/>
              </w:rPr>
              <w:t xml:space="preserve">Option 5: </w:t>
            </w:r>
            <w:r w:rsidRPr="00EA3620">
              <w:rPr>
                <w:rFonts w:ascii="Times New Roman" w:hAnsi="Times New Roman" w:cs="Times New Roman"/>
                <w:sz w:val="20"/>
                <w:szCs w:val="20"/>
              </w:rPr>
              <w:t xml:space="preserve">Low mobility scenario under which the UE </w:t>
            </w:r>
            <w:proofErr w:type="gramStart"/>
            <w:r w:rsidRPr="00EA3620">
              <w:rPr>
                <w:rFonts w:ascii="Times New Roman" w:hAnsi="Times New Roman" w:cs="Times New Roman"/>
                <w:sz w:val="20"/>
                <w:szCs w:val="20"/>
              </w:rPr>
              <w:t>is allowed to</w:t>
            </w:r>
            <w:proofErr w:type="gramEnd"/>
            <w:r w:rsidRPr="00EA3620">
              <w:rPr>
                <w:rFonts w:ascii="Times New Roman" w:hAnsi="Times New Roman" w:cs="Times New Roman"/>
                <w:sz w:val="20"/>
                <w:szCs w:val="20"/>
              </w:rPr>
              <w:t xml:space="preserve"> apply the RLM/BFDBM requirements is determined and configured to UE by the network</w:t>
            </w:r>
          </w:p>
          <w:p w14:paraId="7A740076" w14:textId="59AB90A6" w:rsidR="00EA3620" w:rsidRDefault="00EA3620" w:rsidP="00EA3620">
            <w:pPr>
              <w:pStyle w:val="RAN4H3"/>
              <w:numPr>
                <w:ilvl w:val="0"/>
                <w:numId w:val="0"/>
              </w:numPr>
              <w:ind w:left="1224"/>
              <w:rPr>
                <w:rFonts w:ascii="Times New Roman" w:hAnsi="Times New Roman" w:cs="Times New Roman"/>
                <w:sz w:val="20"/>
                <w:szCs w:val="20"/>
              </w:rPr>
            </w:pPr>
            <w:r w:rsidRPr="00EA3620">
              <w:rPr>
                <w:rFonts w:ascii="Times New Roman" w:hAnsi="Times New Roman" w:cs="Times New Roman"/>
                <w:sz w:val="20"/>
                <w:szCs w:val="20"/>
              </w:rPr>
              <w:t>Other options are not precluded</w:t>
            </w:r>
          </w:p>
          <w:p w14:paraId="25D90A98" w14:textId="12783E57" w:rsidR="00EA3620" w:rsidRDefault="00EA3620" w:rsidP="00EA3620">
            <w:pPr>
              <w:pStyle w:val="RAN4H3"/>
              <w:numPr>
                <w:ilvl w:val="0"/>
                <w:numId w:val="0"/>
              </w:numPr>
              <w:rPr>
                <w:rFonts w:ascii="Times New Roman" w:hAnsi="Times New Roman" w:cs="Times New Roman"/>
                <w:sz w:val="20"/>
                <w:szCs w:val="20"/>
              </w:rPr>
            </w:pPr>
          </w:p>
          <w:p w14:paraId="1328F268" w14:textId="77777777" w:rsidR="00EA3620" w:rsidRPr="00EA3620" w:rsidRDefault="00EA3620" w:rsidP="00EA3620">
            <w:pPr>
              <w:pStyle w:val="RAN4H3"/>
              <w:numPr>
                <w:ilvl w:val="0"/>
                <w:numId w:val="0"/>
              </w:numPr>
              <w:ind w:left="1224" w:hanging="504"/>
              <w:rPr>
                <w:rFonts w:ascii="Times New Roman" w:hAnsi="Times New Roman" w:cs="Times New Roman"/>
                <w:sz w:val="20"/>
                <w:szCs w:val="20"/>
              </w:rPr>
            </w:pPr>
            <w:r w:rsidRPr="00EA3620">
              <w:rPr>
                <w:rFonts w:ascii="Times New Roman" w:hAnsi="Times New Roman" w:cs="Times New Roman"/>
                <w:b/>
                <w:bCs/>
                <w:sz w:val="20"/>
                <w:szCs w:val="20"/>
                <w:u w:val="single"/>
                <w:lang w:val="en-GB"/>
              </w:rPr>
              <w:t>Issue 2-</w:t>
            </w:r>
            <w:r w:rsidRPr="00EA3620">
              <w:rPr>
                <w:rFonts w:ascii="Times New Roman" w:hAnsi="Times New Roman" w:cs="Times New Roman"/>
                <w:b/>
                <w:bCs/>
                <w:sz w:val="20"/>
                <w:szCs w:val="20"/>
                <w:u w:val="single"/>
              </w:rPr>
              <w:t>3</w:t>
            </w:r>
            <w:r w:rsidRPr="00EA3620">
              <w:rPr>
                <w:rFonts w:ascii="Times New Roman" w:hAnsi="Times New Roman" w:cs="Times New Roman"/>
                <w:b/>
                <w:bCs/>
                <w:sz w:val="20"/>
                <w:szCs w:val="20"/>
                <w:u w:val="single"/>
                <w:lang w:val="en-GB"/>
              </w:rPr>
              <w:t>-</w:t>
            </w:r>
            <w:r w:rsidRPr="00EA3620">
              <w:rPr>
                <w:rFonts w:ascii="Times New Roman" w:hAnsi="Times New Roman" w:cs="Times New Roman"/>
                <w:b/>
                <w:bCs/>
                <w:sz w:val="20"/>
                <w:szCs w:val="20"/>
                <w:u w:val="single"/>
              </w:rPr>
              <w:t>4</w:t>
            </w:r>
            <w:r w:rsidRPr="00EA3620">
              <w:rPr>
                <w:rFonts w:ascii="Times New Roman" w:hAnsi="Times New Roman" w:cs="Times New Roman"/>
                <w:b/>
                <w:bCs/>
                <w:sz w:val="20"/>
                <w:szCs w:val="20"/>
                <w:u w:val="single"/>
                <w:lang w:val="en-GB"/>
              </w:rPr>
              <w:t>: Network or UE to determine if the relaxation criteria is fulfilled</w:t>
            </w:r>
          </w:p>
          <w:p w14:paraId="24E84265" w14:textId="77777777" w:rsidR="00EA3620" w:rsidRPr="00EA3620" w:rsidRDefault="00EA3620" w:rsidP="00EA3620">
            <w:pPr>
              <w:pStyle w:val="RAN4H3"/>
              <w:numPr>
                <w:ilvl w:val="0"/>
                <w:numId w:val="31"/>
              </w:numPr>
              <w:rPr>
                <w:rFonts w:ascii="Times New Roman" w:hAnsi="Times New Roman" w:cs="Times New Roman"/>
                <w:sz w:val="20"/>
                <w:szCs w:val="20"/>
              </w:rPr>
            </w:pPr>
            <w:r w:rsidRPr="00EA3620">
              <w:rPr>
                <w:rFonts w:ascii="Times New Roman" w:hAnsi="Times New Roman" w:cs="Times New Roman"/>
                <w:sz w:val="20"/>
                <w:szCs w:val="20"/>
                <w:lang w:val="en-GB"/>
              </w:rPr>
              <w:t>Network to enable and disable this feature.</w:t>
            </w:r>
          </w:p>
          <w:p w14:paraId="7D47E285" w14:textId="77777777" w:rsidR="00EA3620" w:rsidRPr="00EA3620" w:rsidRDefault="00EA3620" w:rsidP="00EA3620">
            <w:pPr>
              <w:pStyle w:val="RAN4H3"/>
              <w:numPr>
                <w:ilvl w:val="1"/>
                <w:numId w:val="31"/>
              </w:numPr>
              <w:rPr>
                <w:rFonts w:ascii="Times New Roman" w:hAnsi="Times New Roman" w:cs="Times New Roman"/>
                <w:sz w:val="20"/>
                <w:szCs w:val="20"/>
              </w:rPr>
            </w:pPr>
            <w:r w:rsidRPr="00EA3620">
              <w:rPr>
                <w:rFonts w:ascii="Times New Roman" w:hAnsi="Times New Roman" w:cs="Times New Roman"/>
                <w:sz w:val="20"/>
                <w:szCs w:val="20"/>
                <w:lang w:val="en-GB"/>
              </w:rPr>
              <w:t>FFS Should the relaxation criteria be predefined or configurable?</w:t>
            </w:r>
          </w:p>
          <w:p w14:paraId="49CA139C" w14:textId="77777777" w:rsidR="00EA3620" w:rsidRPr="00EA3620" w:rsidRDefault="00EA3620" w:rsidP="00EA3620">
            <w:pPr>
              <w:pStyle w:val="RAN4H3"/>
              <w:numPr>
                <w:ilvl w:val="1"/>
                <w:numId w:val="31"/>
              </w:numPr>
              <w:rPr>
                <w:rFonts w:ascii="Times New Roman" w:hAnsi="Times New Roman" w:cs="Times New Roman"/>
                <w:sz w:val="20"/>
                <w:szCs w:val="20"/>
              </w:rPr>
            </w:pPr>
            <w:r w:rsidRPr="00EA3620">
              <w:rPr>
                <w:rFonts w:ascii="Times New Roman" w:hAnsi="Times New Roman" w:cs="Times New Roman"/>
                <w:sz w:val="20"/>
                <w:szCs w:val="20"/>
                <w:lang w:val="en-GB"/>
              </w:rPr>
              <w:t>FFS Should it be network or UE to determine the relaxation criteria is fulfilled or not?</w:t>
            </w:r>
          </w:p>
          <w:p w14:paraId="29FC5045" w14:textId="77777777" w:rsidR="00EA3620" w:rsidRPr="00EA3620" w:rsidRDefault="00EA3620" w:rsidP="00EA3620">
            <w:pPr>
              <w:pStyle w:val="RAN4H3"/>
              <w:numPr>
                <w:ilvl w:val="0"/>
                <w:numId w:val="0"/>
              </w:numPr>
              <w:rPr>
                <w:rFonts w:ascii="Times New Roman" w:hAnsi="Times New Roman" w:cs="Times New Roman"/>
                <w:sz w:val="20"/>
                <w:szCs w:val="20"/>
              </w:rPr>
            </w:pPr>
          </w:p>
          <w:p w14:paraId="0612550F" w14:textId="764C7E9C" w:rsidR="00EA3620" w:rsidRPr="00EA3620" w:rsidRDefault="00EA3620" w:rsidP="00EA3620">
            <w:pPr>
              <w:pStyle w:val="RAN4H3"/>
              <w:numPr>
                <w:ilvl w:val="0"/>
                <w:numId w:val="0"/>
              </w:numPr>
              <w:ind w:left="1224" w:hanging="504"/>
              <w:rPr>
                <w:rFonts w:ascii="Times New Roman" w:hAnsi="Times New Roman" w:cs="Times New Roman"/>
                <w:sz w:val="20"/>
                <w:szCs w:val="20"/>
              </w:rPr>
            </w:pPr>
          </w:p>
        </w:tc>
      </w:tr>
    </w:tbl>
    <w:p w14:paraId="5E570C49" w14:textId="77777777" w:rsidR="00EA3620" w:rsidRDefault="00EA3620" w:rsidP="00EA3620">
      <w:pPr>
        <w:rPr>
          <w:lang w:val="en-GB"/>
        </w:rPr>
      </w:pPr>
    </w:p>
    <w:p w14:paraId="71EDF070" w14:textId="73861FB1" w:rsidR="0088635D" w:rsidRDefault="00AE4AD7" w:rsidP="00EA3620">
      <w:pPr>
        <w:rPr>
          <w:lang w:val="en-GB"/>
        </w:rPr>
      </w:pPr>
      <w:r>
        <w:rPr>
          <w:lang w:val="en-GB"/>
        </w:rPr>
        <w:t xml:space="preserve">It was agreed that both UE mobility and serving cell quality will be used as the criteria for </w:t>
      </w:r>
      <w:r w:rsidR="0088635D">
        <w:rPr>
          <w:lang w:val="en-GB"/>
        </w:rPr>
        <w:t xml:space="preserve">defining whether the UE </w:t>
      </w:r>
      <w:proofErr w:type="gramStart"/>
      <w:r w:rsidR="0088635D">
        <w:rPr>
          <w:lang w:val="en-GB"/>
        </w:rPr>
        <w:t>is allowed to</w:t>
      </w:r>
      <w:proofErr w:type="gramEnd"/>
      <w:r w:rsidR="0088635D">
        <w:rPr>
          <w:lang w:val="en-GB"/>
        </w:rPr>
        <w:t xml:space="preserve"> enter relaxed measurement mode. Several options were listed for both criteria </w:t>
      </w:r>
      <w:r w:rsidR="00197F90">
        <w:rPr>
          <w:lang w:val="en-GB"/>
        </w:rPr>
        <w:t>regarding how to take the criteria into account.</w:t>
      </w:r>
    </w:p>
    <w:p w14:paraId="4C130BED" w14:textId="3E47A795" w:rsidR="000831FD" w:rsidRDefault="001A0DBE" w:rsidP="00EA3620">
      <w:pPr>
        <w:rPr>
          <w:lang w:val="en-GB"/>
        </w:rPr>
      </w:pPr>
      <w:r>
        <w:rPr>
          <w:lang w:val="en-GB"/>
        </w:rPr>
        <w:t xml:space="preserve">For </w:t>
      </w:r>
      <w:r w:rsidR="000831FD">
        <w:rPr>
          <w:lang w:val="en-GB"/>
        </w:rPr>
        <w:t>the serving cell quality, we think SINR can be used as the quality measure, since RLM and BFD are SINR based measures. The exact metric needs further discussion.</w:t>
      </w:r>
    </w:p>
    <w:p w14:paraId="147C7C0C" w14:textId="66590FCF" w:rsidR="000831FD" w:rsidRDefault="000831FD" w:rsidP="000831FD">
      <w:pPr>
        <w:pStyle w:val="RAN4proposal"/>
        <w:rPr>
          <w:lang w:val="en-GB"/>
        </w:rPr>
      </w:pPr>
      <w:r>
        <w:rPr>
          <w:lang w:val="en-GB"/>
        </w:rPr>
        <w:t>Use SINR as the quality measure for serving cell quality. FFS the exact metric.</w:t>
      </w:r>
    </w:p>
    <w:p w14:paraId="49FCEEE6" w14:textId="1D90660C" w:rsidR="00EA3620" w:rsidRPr="000831FD" w:rsidRDefault="00300667" w:rsidP="00EA3620">
      <w:pPr>
        <w:rPr>
          <w:lang w:val="en-GB"/>
        </w:rPr>
      </w:pPr>
      <w:r>
        <w:rPr>
          <w:lang w:val="en-GB"/>
        </w:rPr>
        <w:t>Regarding UE mobility, a</w:t>
      </w:r>
      <w:r w:rsidR="000831FD">
        <w:rPr>
          <w:lang w:val="en-GB"/>
        </w:rPr>
        <w:t xml:space="preserve">s we stated in the last meeting, we think it would be </w:t>
      </w:r>
      <w:r w:rsidR="00EA3620" w:rsidRPr="002D1535">
        <w:rPr>
          <w:rFonts w:eastAsia="Calibri" w:cs="Times New Roman"/>
          <w:szCs w:val="20"/>
          <w:lang w:val="en-GB"/>
        </w:rPr>
        <w:t xml:space="preserve">preferable to use a simple condition for entering relaxed mode (or in general when UE can be considered to be in state/condition where it can relax its RLM/BFD measurements). As an example, if </w:t>
      </w:r>
      <w:r w:rsidR="00EA3620">
        <w:rPr>
          <w:rFonts w:eastAsia="Calibri" w:cs="Times New Roman"/>
          <w:szCs w:val="20"/>
          <w:lang w:val="en-GB"/>
        </w:rPr>
        <w:t xml:space="preserve">the </w:t>
      </w:r>
      <w:r w:rsidR="00EA3620" w:rsidRPr="002D1535">
        <w:rPr>
          <w:rFonts w:eastAsia="Calibri" w:cs="Times New Roman"/>
          <w:szCs w:val="20"/>
          <w:lang w:val="en-GB"/>
        </w:rPr>
        <w:t xml:space="preserve">UE has been under coverage of specific beams for certain </w:t>
      </w:r>
      <w:proofErr w:type="gramStart"/>
      <w:r w:rsidR="00EA3620" w:rsidRPr="002D1535">
        <w:rPr>
          <w:rFonts w:eastAsia="Calibri" w:cs="Times New Roman"/>
          <w:szCs w:val="20"/>
          <w:lang w:val="en-GB"/>
        </w:rPr>
        <w:t>period of time</w:t>
      </w:r>
      <w:proofErr w:type="gramEnd"/>
      <w:r w:rsidR="00EA3620" w:rsidRPr="002D1535">
        <w:rPr>
          <w:rFonts w:eastAsia="Calibri" w:cs="Times New Roman"/>
          <w:szCs w:val="20"/>
          <w:lang w:val="en-GB"/>
        </w:rPr>
        <w:t xml:space="preserve">, it could be considered by </w:t>
      </w:r>
      <w:r w:rsidR="00EA3620">
        <w:rPr>
          <w:rFonts w:eastAsia="Calibri" w:cs="Times New Roman"/>
          <w:szCs w:val="20"/>
          <w:lang w:val="en-GB"/>
        </w:rPr>
        <w:t xml:space="preserve">the </w:t>
      </w:r>
      <w:r w:rsidR="00EA3620" w:rsidRPr="002D1535">
        <w:rPr>
          <w:rFonts w:eastAsia="Calibri" w:cs="Times New Roman"/>
          <w:szCs w:val="20"/>
          <w:lang w:val="en-GB"/>
        </w:rPr>
        <w:t xml:space="preserve">network to be stationary/low mobility UE. In similar manner the UE based condition to enter low mobility state could be based on same mechanism. As an example, if UE’s active TCI state for PDCCH does not change for specific </w:t>
      </w:r>
      <w:proofErr w:type="gramStart"/>
      <w:r w:rsidR="00EA3620" w:rsidRPr="002D1535">
        <w:rPr>
          <w:rFonts w:eastAsia="Calibri" w:cs="Times New Roman"/>
          <w:szCs w:val="20"/>
          <w:lang w:val="en-GB"/>
        </w:rPr>
        <w:t>time period</w:t>
      </w:r>
      <w:proofErr w:type="gramEnd"/>
      <w:r w:rsidR="00EA3620" w:rsidRPr="002D1535">
        <w:rPr>
          <w:rFonts w:eastAsia="Calibri" w:cs="Times New Roman"/>
          <w:szCs w:val="20"/>
          <w:lang w:val="en-GB"/>
        </w:rPr>
        <w:t>, it could be allowed to adapt measurements.</w:t>
      </w:r>
    </w:p>
    <w:p w14:paraId="0765B9E9" w14:textId="77777777" w:rsidR="00EA3620" w:rsidRPr="002D1535" w:rsidRDefault="00EA3620" w:rsidP="00EA3620">
      <w:pPr>
        <w:rPr>
          <w:rFonts w:eastAsia="Calibri" w:cs="Times New Roman"/>
          <w:szCs w:val="20"/>
          <w:lang w:val="en-GB"/>
        </w:rPr>
      </w:pPr>
      <w:r w:rsidRPr="002D1535">
        <w:rPr>
          <w:rFonts w:eastAsia="Calibri" w:cs="Times New Roman"/>
          <w:szCs w:val="20"/>
          <w:lang w:val="en-GB"/>
        </w:rPr>
        <w:lastRenderedPageBreak/>
        <w:t xml:space="preserve">Correspondingly, for a moving UE in an area which allows relaxed UE measurement, </w:t>
      </w:r>
      <w:proofErr w:type="gramStart"/>
      <w:r w:rsidRPr="002D1535">
        <w:rPr>
          <w:rFonts w:eastAsia="Calibri" w:cs="Times New Roman"/>
          <w:szCs w:val="20"/>
          <w:lang w:val="en-GB"/>
        </w:rPr>
        <w:t>timer based</w:t>
      </w:r>
      <w:proofErr w:type="gramEnd"/>
      <w:r w:rsidRPr="002D1535">
        <w:rPr>
          <w:rFonts w:eastAsia="Calibri" w:cs="Times New Roman"/>
          <w:szCs w:val="20"/>
          <w:lang w:val="en-GB"/>
        </w:rPr>
        <w:t xml:space="preserve"> approach prevents that the UE does not apply reduced measurements for a period of time after entering a given cell. This means that only after a given </w:t>
      </w:r>
      <w:proofErr w:type="gramStart"/>
      <w:r w:rsidRPr="002D1535">
        <w:rPr>
          <w:rFonts w:eastAsia="Calibri" w:cs="Times New Roman"/>
          <w:szCs w:val="20"/>
          <w:lang w:val="en-GB"/>
        </w:rPr>
        <w:t>time period</w:t>
      </w:r>
      <w:proofErr w:type="gramEnd"/>
      <w:r w:rsidRPr="002D1535">
        <w:rPr>
          <w:rFonts w:eastAsia="Calibri" w:cs="Times New Roman"/>
          <w:szCs w:val="20"/>
          <w:lang w:val="en-GB"/>
        </w:rPr>
        <w:t xml:space="preserve"> after entering a new cell the UE would be allowed to apply relaxed measurements. Such approach would ensure robust mobility for moving UEs while allowing non-moving UEs to perform relaxed measurements.</w:t>
      </w:r>
    </w:p>
    <w:p w14:paraId="6499D6A4" w14:textId="77777777" w:rsidR="00EA3620" w:rsidRPr="007F7CC4" w:rsidRDefault="00EA3620" w:rsidP="00EA3620">
      <w:pPr>
        <w:pStyle w:val="RAN4observation0"/>
      </w:pPr>
      <w:r w:rsidRPr="007F7CC4">
        <w:t xml:space="preserve">If UE is under coverage of a specific cell or beam for certain amount of time or certain observed conditions do not change for a predefined time, the UE could </w:t>
      </w:r>
      <w:proofErr w:type="gramStart"/>
      <w:r w:rsidRPr="007F7CC4">
        <w:t>be considered to be</w:t>
      </w:r>
      <w:proofErr w:type="gramEnd"/>
      <w:r w:rsidRPr="007F7CC4">
        <w:t xml:space="preserve"> in stationary/low mobility state.</w:t>
      </w:r>
    </w:p>
    <w:p w14:paraId="7CCC37DA" w14:textId="77777777" w:rsidR="00EA3620" w:rsidRPr="00B32E18" w:rsidRDefault="00EA3620" w:rsidP="00EA3620">
      <w:pPr>
        <w:pStyle w:val="RAN4proposal"/>
        <w:rPr>
          <w:szCs w:val="20"/>
          <w:lang w:val="en-GB"/>
        </w:rPr>
      </w:pPr>
      <w:r w:rsidRPr="00B32E18">
        <w:rPr>
          <w:szCs w:val="20"/>
          <w:lang w:val="en-GB"/>
        </w:rPr>
        <w:t xml:space="preserve">Consider time associated with a given condition when determining UE mobility state. </w:t>
      </w:r>
    </w:p>
    <w:p w14:paraId="0BAE4CBD" w14:textId="77777777" w:rsidR="00EA3620" w:rsidRDefault="00EA3620" w:rsidP="00EA3620">
      <w:pPr>
        <w:pStyle w:val="RAN4H2"/>
      </w:pPr>
      <w:r>
        <w:t xml:space="preserve">Criteria for </w:t>
      </w:r>
      <w:proofErr w:type="gramStart"/>
      <w:r>
        <w:t>reverting back</w:t>
      </w:r>
      <w:proofErr w:type="gramEnd"/>
      <w:r>
        <w:t xml:space="preserve"> to normal measurements</w:t>
      </w:r>
    </w:p>
    <w:p w14:paraId="38C2AE5A" w14:textId="77777777" w:rsidR="00EA3620" w:rsidRPr="00D47BDE" w:rsidRDefault="00EA3620" w:rsidP="00EA3620">
      <w:r>
        <w:t xml:space="preserve">In the way forward [1], the following FFS point and options were agreed related to the condition that would lead to the UE </w:t>
      </w:r>
      <w:proofErr w:type="gramStart"/>
      <w:r>
        <w:t>reverting back</w:t>
      </w:r>
      <w:proofErr w:type="gramEnd"/>
      <w:r>
        <w:t xml:space="preserve"> to normal (non-relaxed) RLM/BFD measurements: </w:t>
      </w:r>
    </w:p>
    <w:tbl>
      <w:tblPr>
        <w:tblStyle w:val="TableGrid"/>
        <w:tblW w:w="0" w:type="auto"/>
        <w:tblLook w:val="04A0" w:firstRow="1" w:lastRow="0" w:firstColumn="1" w:lastColumn="0" w:noHBand="0" w:noVBand="1"/>
      </w:tblPr>
      <w:tblGrid>
        <w:gridCol w:w="9617"/>
      </w:tblGrid>
      <w:tr w:rsidR="00EA3620" w14:paraId="08873D08" w14:textId="77777777" w:rsidTr="00AA2B30">
        <w:tc>
          <w:tcPr>
            <w:tcW w:w="9617" w:type="dxa"/>
          </w:tcPr>
          <w:p w14:paraId="209D62C0" w14:textId="77777777" w:rsidR="00EA3620" w:rsidRPr="00EA3620" w:rsidRDefault="00EA3620" w:rsidP="00EA3620">
            <w:pPr>
              <w:pStyle w:val="RAN4H3"/>
              <w:numPr>
                <w:ilvl w:val="0"/>
                <w:numId w:val="0"/>
              </w:numPr>
              <w:ind w:left="1224" w:hanging="504"/>
              <w:rPr>
                <w:rFonts w:ascii="Times New Roman" w:hAnsi="Times New Roman" w:cs="Times New Roman"/>
                <w:b/>
                <w:bCs/>
                <w:sz w:val="20"/>
                <w:szCs w:val="20"/>
                <w:u w:val="single"/>
              </w:rPr>
            </w:pPr>
            <w:r w:rsidRPr="00EA3620">
              <w:rPr>
                <w:rFonts w:ascii="Times New Roman" w:hAnsi="Times New Roman" w:cs="Times New Roman"/>
                <w:b/>
                <w:bCs/>
                <w:sz w:val="20"/>
                <w:szCs w:val="20"/>
                <w:u w:val="single"/>
                <w:lang w:val="en-GB"/>
              </w:rPr>
              <w:t>Issue 2-</w:t>
            </w:r>
            <w:r w:rsidRPr="00EA3620">
              <w:rPr>
                <w:rFonts w:ascii="Times New Roman" w:hAnsi="Times New Roman" w:cs="Times New Roman"/>
                <w:b/>
                <w:bCs/>
                <w:sz w:val="20"/>
                <w:szCs w:val="20"/>
                <w:u w:val="single"/>
              </w:rPr>
              <w:t>5</w:t>
            </w:r>
            <w:r w:rsidRPr="00EA3620">
              <w:rPr>
                <w:rFonts w:ascii="Times New Roman" w:hAnsi="Times New Roman" w:cs="Times New Roman"/>
                <w:b/>
                <w:bCs/>
                <w:sz w:val="20"/>
                <w:szCs w:val="20"/>
                <w:u w:val="single"/>
                <w:lang w:val="en-GB"/>
              </w:rPr>
              <w:t>-1: Reverting to the normal RLM operation</w:t>
            </w:r>
          </w:p>
          <w:p w14:paraId="50E226DB" w14:textId="77777777" w:rsidR="00EA3620" w:rsidRPr="00EA3620" w:rsidRDefault="00EA3620" w:rsidP="00EA3620">
            <w:pPr>
              <w:pStyle w:val="RAN4H3"/>
              <w:numPr>
                <w:ilvl w:val="0"/>
                <w:numId w:val="0"/>
              </w:numPr>
              <w:ind w:left="720"/>
              <w:rPr>
                <w:rFonts w:ascii="Times New Roman" w:hAnsi="Times New Roman" w:cs="Times New Roman"/>
                <w:sz w:val="20"/>
                <w:szCs w:val="20"/>
              </w:rPr>
            </w:pPr>
            <w:r w:rsidRPr="00EA3620">
              <w:rPr>
                <w:rFonts w:ascii="Times New Roman" w:hAnsi="Times New Roman" w:cs="Times New Roman"/>
                <w:sz w:val="20"/>
                <w:szCs w:val="20"/>
                <w:lang w:val="en-GB"/>
              </w:rPr>
              <w:t>The UE while performing relaxed RLM upon detecting certain number of out-of-sync indications or upon triggering T310 or upon observed link quality degradation</w:t>
            </w:r>
            <w:r w:rsidRPr="00EA3620">
              <w:rPr>
                <w:rFonts w:ascii="Times New Roman" w:hAnsi="Times New Roman" w:cs="Times New Roman"/>
                <w:sz w:val="20"/>
                <w:szCs w:val="20"/>
              </w:rPr>
              <w:t xml:space="preserve"> or mobility state change</w:t>
            </w:r>
            <w:r w:rsidRPr="00EA3620">
              <w:rPr>
                <w:rFonts w:ascii="Times New Roman" w:hAnsi="Times New Roman" w:cs="Times New Roman"/>
                <w:sz w:val="20"/>
                <w:szCs w:val="20"/>
                <w:lang w:val="en-GB"/>
              </w:rPr>
              <w:t xml:space="preserve"> reverts to the normal RLM operation (i.e. without relaxation).</w:t>
            </w:r>
          </w:p>
          <w:p w14:paraId="0EF987DD" w14:textId="77777777" w:rsidR="00EA3620" w:rsidRPr="00EA3620" w:rsidRDefault="00EA3620" w:rsidP="00EA3620">
            <w:pPr>
              <w:pStyle w:val="RAN4H3"/>
              <w:numPr>
                <w:ilvl w:val="0"/>
                <w:numId w:val="32"/>
              </w:numPr>
              <w:rPr>
                <w:rFonts w:ascii="Times New Roman" w:hAnsi="Times New Roman" w:cs="Times New Roman"/>
                <w:sz w:val="20"/>
                <w:szCs w:val="20"/>
              </w:rPr>
            </w:pPr>
            <w:r w:rsidRPr="00EA3620">
              <w:rPr>
                <w:rFonts w:ascii="Times New Roman" w:hAnsi="Times New Roman" w:cs="Times New Roman"/>
                <w:sz w:val="20"/>
                <w:szCs w:val="20"/>
              </w:rPr>
              <w:t>FFS the following options</w:t>
            </w:r>
          </w:p>
          <w:p w14:paraId="15DDD6C5" w14:textId="77777777" w:rsidR="00EA3620" w:rsidRPr="00EA3620" w:rsidRDefault="00EA3620" w:rsidP="00EA3620">
            <w:pPr>
              <w:pStyle w:val="RAN4H3"/>
              <w:numPr>
                <w:ilvl w:val="1"/>
                <w:numId w:val="32"/>
              </w:numPr>
              <w:rPr>
                <w:rFonts w:ascii="Times New Roman" w:hAnsi="Times New Roman" w:cs="Times New Roman"/>
                <w:sz w:val="20"/>
                <w:szCs w:val="20"/>
              </w:rPr>
            </w:pPr>
            <w:r w:rsidRPr="00EA3620">
              <w:rPr>
                <w:rFonts w:ascii="Times New Roman" w:hAnsi="Times New Roman" w:cs="Times New Roman"/>
                <w:sz w:val="20"/>
                <w:szCs w:val="20"/>
                <w:lang w:val="en-GB"/>
              </w:rPr>
              <w:t>Option 1a: revert when</w:t>
            </w:r>
            <w:r w:rsidRPr="00EA3620">
              <w:rPr>
                <w:rFonts w:ascii="Times New Roman" w:hAnsi="Times New Roman" w:cs="Times New Roman"/>
                <w:sz w:val="20"/>
                <w:szCs w:val="20"/>
              </w:rPr>
              <w:t xml:space="preserve"> the relaxation</w:t>
            </w:r>
            <w:r w:rsidRPr="00EA3620">
              <w:rPr>
                <w:rFonts w:ascii="Times New Roman" w:hAnsi="Times New Roman" w:cs="Times New Roman"/>
                <w:sz w:val="20"/>
                <w:szCs w:val="20"/>
                <w:lang w:val="en-GB"/>
              </w:rPr>
              <w:t xml:space="preserve"> criterion is not met </w:t>
            </w:r>
          </w:p>
          <w:p w14:paraId="7A8500DB" w14:textId="77777777" w:rsidR="00EA3620" w:rsidRPr="00EA3620" w:rsidRDefault="00EA3620" w:rsidP="00EA3620">
            <w:pPr>
              <w:pStyle w:val="RAN4H3"/>
              <w:numPr>
                <w:ilvl w:val="1"/>
                <w:numId w:val="32"/>
              </w:numPr>
              <w:rPr>
                <w:rFonts w:ascii="Times New Roman" w:hAnsi="Times New Roman" w:cs="Times New Roman"/>
                <w:sz w:val="20"/>
                <w:szCs w:val="20"/>
              </w:rPr>
            </w:pPr>
            <w:r w:rsidRPr="00EA3620">
              <w:rPr>
                <w:rFonts w:ascii="Times New Roman" w:hAnsi="Times New Roman" w:cs="Times New Roman"/>
                <w:sz w:val="20"/>
                <w:szCs w:val="20"/>
              </w:rPr>
              <w:t xml:space="preserve">Option 1b: </w:t>
            </w:r>
            <w:r w:rsidRPr="00EA3620">
              <w:rPr>
                <w:rFonts w:ascii="Times New Roman" w:hAnsi="Times New Roman" w:cs="Times New Roman"/>
                <w:sz w:val="20"/>
                <w:szCs w:val="20"/>
                <w:lang w:val="en-GB"/>
              </w:rPr>
              <w:t>revert when N310 start</w:t>
            </w:r>
            <w:r w:rsidRPr="00EA3620">
              <w:rPr>
                <w:rFonts w:ascii="Times New Roman" w:hAnsi="Times New Roman" w:cs="Times New Roman"/>
                <w:sz w:val="20"/>
                <w:szCs w:val="20"/>
              </w:rPr>
              <w:t>s</w:t>
            </w:r>
            <w:r w:rsidRPr="00EA3620">
              <w:rPr>
                <w:rFonts w:ascii="Times New Roman" w:hAnsi="Times New Roman" w:cs="Times New Roman"/>
                <w:sz w:val="20"/>
                <w:szCs w:val="20"/>
                <w:lang w:val="en-GB"/>
              </w:rPr>
              <w:t xml:space="preserve"> to count</w:t>
            </w:r>
            <w:r w:rsidRPr="00EA3620">
              <w:rPr>
                <w:rFonts w:ascii="Times New Roman" w:hAnsi="Times New Roman" w:cs="Times New Roman"/>
                <w:sz w:val="20"/>
                <w:szCs w:val="20"/>
              </w:rPr>
              <w:t xml:space="preserve">, i.e. 1 out-of-sync indication. </w:t>
            </w:r>
          </w:p>
          <w:p w14:paraId="5B7EC1BA" w14:textId="77777777" w:rsidR="00EA3620" w:rsidRPr="00EA3620" w:rsidRDefault="00EA3620" w:rsidP="00EA3620">
            <w:pPr>
              <w:pStyle w:val="RAN4H3"/>
              <w:numPr>
                <w:ilvl w:val="1"/>
                <w:numId w:val="32"/>
              </w:numPr>
              <w:rPr>
                <w:rFonts w:ascii="Times New Roman" w:hAnsi="Times New Roman" w:cs="Times New Roman"/>
                <w:sz w:val="20"/>
                <w:szCs w:val="20"/>
              </w:rPr>
            </w:pPr>
            <w:r w:rsidRPr="00EA3620">
              <w:rPr>
                <w:rFonts w:ascii="Times New Roman" w:hAnsi="Times New Roman" w:cs="Times New Roman"/>
                <w:sz w:val="20"/>
                <w:szCs w:val="20"/>
                <w:lang w:val="en-GB"/>
              </w:rPr>
              <w:t>Option 1c: revert when T310 is running, i.e. N310 out-of-sync indication.</w:t>
            </w:r>
          </w:p>
          <w:p w14:paraId="28DAD344" w14:textId="77777777" w:rsidR="00EA3620" w:rsidRPr="00EA3620" w:rsidRDefault="00EA3620" w:rsidP="00EA3620">
            <w:pPr>
              <w:pStyle w:val="RAN4H3"/>
              <w:numPr>
                <w:ilvl w:val="1"/>
                <w:numId w:val="32"/>
              </w:numPr>
              <w:rPr>
                <w:rFonts w:ascii="Times New Roman" w:hAnsi="Times New Roman" w:cs="Times New Roman"/>
                <w:sz w:val="20"/>
                <w:szCs w:val="20"/>
              </w:rPr>
            </w:pPr>
            <w:r w:rsidRPr="00EA3620">
              <w:rPr>
                <w:rFonts w:ascii="Times New Roman" w:hAnsi="Times New Roman" w:cs="Times New Roman"/>
                <w:sz w:val="20"/>
                <w:szCs w:val="20"/>
                <w:lang w:val="en-GB"/>
              </w:rPr>
              <w:t xml:space="preserve">Option 1d: revert when observed link quality degradation. </w:t>
            </w:r>
          </w:p>
          <w:p w14:paraId="6DE7913F" w14:textId="77777777" w:rsidR="00EA3620" w:rsidRPr="00EA3620" w:rsidRDefault="00EA3620" w:rsidP="00EA3620">
            <w:pPr>
              <w:pStyle w:val="RAN4H3"/>
              <w:numPr>
                <w:ilvl w:val="1"/>
                <w:numId w:val="32"/>
              </w:numPr>
              <w:rPr>
                <w:rFonts w:ascii="Times New Roman" w:hAnsi="Times New Roman" w:cs="Times New Roman"/>
                <w:sz w:val="20"/>
                <w:szCs w:val="20"/>
              </w:rPr>
            </w:pPr>
            <w:r w:rsidRPr="00EA3620">
              <w:rPr>
                <w:rFonts w:ascii="Times New Roman" w:hAnsi="Times New Roman" w:cs="Times New Roman"/>
                <w:sz w:val="20"/>
                <w:szCs w:val="20"/>
                <w:lang w:val="en-GB"/>
              </w:rPr>
              <w:t xml:space="preserve">Option 1e: revert </w:t>
            </w:r>
            <w:r w:rsidRPr="00EA3620">
              <w:rPr>
                <w:rFonts w:ascii="Times New Roman" w:hAnsi="Times New Roman" w:cs="Times New Roman"/>
                <w:sz w:val="20"/>
                <w:szCs w:val="20"/>
              </w:rPr>
              <w:t xml:space="preserve">regarding </w:t>
            </w:r>
            <w:r w:rsidRPr="00EA3620">
              <w:rPr>
                <w:rFonts w:ascii="Times New Roman" w:hAnsi="Times New Roman" w:cs="Times New Roman"/>
                <w:sz w:val="20"/>
                <w:szCs w:val="20"/>
                <w:lang w:val="en-GB"/>
              </w:rPr>
              <w:t xml:space="preserve">observed </w:t>
            </w:r>
            <w:r w:rsidRPr="00EA3620">
              <w:rPr>
                <w:rFonts w:ascii="Times New Roman" w:hAnsi="Times New Roman" w:cs="Times New Roman"/>
                <w:sz w:val="20"/>
                <w:szCs w:val="20"/>
              </w:rPr>
              <w:t xml:space="preserve">mobility state change. </w:t>
            </w:r>
          </w:p>
          <w:p w14:paraId="1AFD17A0" w14:textId="77777777" w:rsidR="00EA3620" w:rsidRDefault="00EA3620" w:rsidP="00EA3620">
            <w:pPr>
              <w:pStyle w:val="RAN4H3"/>
              <w:numPr>
                <w:ilvl w:val="0"/>
                <w:numId w:val="32"/>
              </w:numPr>
              <w:rPr>
                <w:rFonts w:ascii="Times New Roman" w:hAnsi="Times New Roman" w:cs="Times New Roman"/>
                <w:sz w:val="20"/>
                <w:szCs w:val="20"/>
              </w:rPr>
            </w:pPr>
            <w:r w:rsidRPr="00EA3620">
              <w:rPr>
                <w:rFonts w:ascii="Times New Roman" w:hAnsi="Times New Roman" w:cs="Times New Roman"/>
                <w:sz w:val="20"/>
                <w:szCs w:val="20"/>
              </w:rPr>
              <w:t>Other options are not precluded</w:t>
            </w:r>
          </w:p>
          <w:p w14:paraId="1FD92AF6" w14:textId="77777777" w:rsidR="00EA3620" w:rsidRDefault="00EA3620" w:rsidP="00EA3620">
            <w:pPr>
              <w:pStyle w:val="RAN4H3"/>
              <w:numPr>
                <w:ilvl w:val="0"/>
                <w:numId w:val="0"/>
              </w:numPr>
              <w:ind w:left="1224" w:hanging="504"/>
              <w:rPr>
                <w:rFonts w:ascii="Times New Roman" w:hAnsi="Times New Roman" w:cs="Times New Roman"/>
                <w:sz w:val="20"/>
                <w:szCs w:val="20"/>
              </w:rPr>
            </w:pPr>
          </w:p>
          <w:p w14:paraId="76F57E8D" w14:textId="77777777" w:rsidR="00EA3620" w:rsidRPr="00EA3620" w:rsidRDefault="00EA3620" w:rsidP="00EA3620">
            <w:pPr>
              <w:pStyle w:val="RAN4H3"/>
              <w:numPr>
                <w:ilvl w:val="0"/>
                <w:numId w:val="0"/>
              </w:numPr>
              <w:ind w:left="1224" w:hanging="504"/>
              <w:rPr>
                <w:rFonts w:ascii="Times New Roman" w:hAnsi="Times New Roman" w:cs="Times New Roman"/>
                <w:sz w:val="20"/>
                <w:szCs w:val="20"/>
              </w:rPr>
            </w:pPr>
            <w:r w:rsidRPr="00EA3620">
              <w:rPr>
                <w:rFonts w:ascii="Times New Roman" w:hAnsi="Times New Roman" w:cs="Times New Roman"/>
                <w:b/>
                <w:bCs/>
                <w:sz w:val="20"/>
                <w:szCs w:val="20"/>
                <w:u w:val="single"/>
                <w:lang w:val="en-GB"/>
              </w:rPr>
              <w:t>Issue 2-</w:t>
            </w:r>
            <w:r w:rsidRPr="00EA3620">
              <w:rPr>
                <w:rFonts w:ascii="Times New Roman" w:hAnsi="Times New Roman" w:cs="Times New Roman"/>
                <w:b/>
                <w:bCs/>
                <w:sz w:val="20"/>
                <w:szCs w:val="20"/>
                <w:u w:val="single"/>
              </w:rPr>
              <w:t>5</w:t>
            </w:r>
            <w:r w:rsidRPr="00EA3620">
              <w:rPr>
                <w:rFonts w:ascii="Times New Roman" w:hAnsi="Times New Roman" w:cs="Times New Roman"/>
                <w:b/>
                <w:bCs/>
                <w:sz w:val="20"/>
                <w:szCs w:val="20"/>
                <w:u w:val="single"/>
                <w:lang w:val="en-GB"/>
              </w:rPr>
              <w:t>-2: Reverting to the normal BFD operation</w:t>
            </w:r>
          </w:p>
          <w:p w14:paraId="4304E254" w14:textId="77777777" w:rsidR="00EA3620" w:rsidRPr="00EA3620" w:rsidRDefault="00EA3620" w:rsidP="00EA3620">
            <w:pPr>
              <w:pStyle w:val="RAN4H3"/>
              <w:numPr>
                <w:ilvl w:val="0"/>
                <w:numId w:val="33"/>
              </w:numPr>
              <w:rPr>
                <w:rFonts w:ascii="Times New Roman" w:hAnsi="Times New Roman" w:cs="Times New Roman"/>
                <w:sz w:val="20"/>
                <w:szCs w:val="20"/>
              </w:rPr>
            </w:pPr>
            <w:r w:rsidRPr="00EA3620">
              <w:rPr>
                <w:rFonts w:ascii="Times New Roman" w:hAnsi="Times New Roman" w:cs="Times New Roman"/>
                <w:sz w:val="20"/>
                <w:szCs w:val="20"/>
              </w:rPr>
              <w:t xml:space="preserve">Option 1: Reverting to the normal BFD operation upon detect 1 beam failure instance indication. </w:t>
            </w:r>
          </w:p>
          <w:p w14:paraId="2D6B9B24" w14:textId="77777777" w:rsidR="00EA3620" w:rsidRPr="00EA3620" w:rsidRDefault="00EA3620" w:rsidP="00EA3620">
            <w:pPr>
              <w:pStyle w:val="RAN4H3"/>
              <w:numPr>
                <w:ilvl w:val="0"/>
                <w:numId w:val="33"/>
              </w:numPr>
              <w:rPr>
                <w:rFonts w:ascii="Times New Roman" w:hAnsi="Times New Roman" w:cs="Times New Roman"/>
                <w:sz w:val="20"/>
                <w:szCs w:val="20"/>
              </w:rPr>
            </w:pPr>
            <w:r w:rsidRPr="00EA3620">
              <w:rPr>
                <w:rFonts w:ascii="Times New Roman" w:hAnsi="Times New Roman" w:cs="Times New Roman"/>
                <w:sz w:val="20"/>
                <w:szCs w:val="20"/>
                <w:lang w:val="en-GB"/>
              </w:rPr>
              <w:t xml:space="preserve">Option </w:t>
            </w:r>
            <w:r w:rsidRPr="00EA3620">
              <w:rPr>
                <w:rFonts w:ascii="Times New Roman" w:hAnsi="Times New Roman" w:cs="Times New Roman"/>
                <w:sz w:val="20"/>
                <w:szCs w:val="20"/>
              </w:rPr>
              <w:t>2</w:t>
            </w:r>
            <w:r w:rsidRPr="00EA3620">
              <w:rPr>
                <w:rFonts w:ascii="Times New Roman" w:hAnsi="Times New Roman" w:cs="Times New Roman"/>
                <w:sz w:val="20"/>
                <w:szCs w:val="20"/>
                <w:lang w:val="en-GB"/>
              </w:rPr>
              <w:t xml:space="preserve">: The UE while performing relaxed </w:t>
            </w:r>
            <w:r w:rsidRPr="00EA3620">
              <w:rPr>
                <w:rFonts w:ascii="Times New Roman" w:hAnsi="Times New Roman" w:cs="Times New Roman"/>
                <w:sz w:val="20"/>
                <w:szCs w:val="20"/>
              </w:rPr>
              <w:t>BFD</w:t>
            </w:r>
            <w:r w:rsidRPr="00EA3620">
              <w:rPr>
                <w:rFonts w:ascii="Times New Roman" w:hAnsi="Times New Roman" w:cs="Times New Roman"/>
                <w:sz w:val="20"/>
                <w:szCs w:val="20"/>
                <w:lang w:val="en-GB"/>
              </w:rPr>
              <w:t xml:space="preserve"> upon beam failure detection reverts to the normal </w:t>
            </w:r>
            <w:r w:rsidRPr="00EA3620">
              <w:rPr>
                <w:rFonts w:ascii="Times New Roman" w:hAnsi="Times New Roman" w:cs="Times New Roman"/>
                <w:sz w:val="20"/>
                <w:szCs w:val="20"/>
              </w:rPr>
              <w:t>BFD</w:t>
            </w:r>
            <w:r w:rsidRPr="00EA3620">
              <w:rPr>
                <w:rFonts w:ascii="Times New Roman" w:hAnsi="Times New Roman" w:cs="Times New Roman"/>
                <w:sz w:val="20"/>
                <w:szCs w:val="20"/>
                <w:lang w:val="en-GB"/>
              </w:rPr>
              <w:t xml:space="preserve"> operation (i.e. without relaxation). </w:t>
            </w:r>
          </w:p>
          <w:p w14:paraId="142B79C4" w14:textId="77777777" w:rsidR="00EA3620" w:rsidRPr="00EA3620" w:rsidRDefault="00EA3620" w:rsidP="00EA3620">
            <w:pPr>
              <w:pStyle w:val="RAN4H3"/>
              <w:numPr>
                <w:ilvl w:val="0"/>
                <w:numId w:val="33"/>
              </w:numPr>
              <w:rPr>
                <w:rFonts w:ascii="Times New Roman" w:hAnsi="Times New Roman" w:cs="Times New Roman"/>
                <w:sz w:val="20"/>
                <w:szCs w:val="20"/>
              </w:rPr>
            </w:pPr>
            <w:r w:rsidRPr="00EA3620">
              <w:rPr>
                <w:rFonts w:ascii="Times New Roman" w:hAnsi="Times New Roman" w:cs="Times New Roman"/>
                <w:sz w:val="20"/>
                <w:szCs w:val="20"/>
              </w:rPr>
              <w:t xml:space="preserve">Option 3: There might be no benefit to configure conditions for UE reverting to normal BFD. </w:t>
            </w:r>
          </w:p>
          <w:p w14:paraId="62EB04D4" w14:textId="77777777" w:rsidR="00EA3620" w:rsidRPr="00EA3620" w:rsidRDefault="00EA3620" w:rsidP="00EA3620">
            <w:pPr>
              <w:pStyle w:val="RAN4H3"/>
              <w:numPr>
                <w:ilvl w:val="0"/>
                <w:numId w:val="33"/>
              </w:numPr>
              <w:rPr>
                <w:rFonts w:ascii="Times New Roman" w:hAnsi="Times New Roman" w:cs="Times New Roman"/>
                <w:sz w:val="20"/>
                <w:szCs w:val="20"/>
              </w:rPr>
            </w:pPr>
            <w:r w:rsidRPr="00EA3620">
              <w:rPr>
                <w:rFonts w:ascii="Times New Roman" w:hAnsi="Times New Roman" w:cs="Times New Roman"/>
                <w:sz w:val="20"/>
                <w:szCs w:val="20"/>
              </w:rPr>
              <w:t xml:space="preserve">Option 4: Whether reverting to normal BFD operation aligns with whether reverting to normal RLM operation </w:t>
            </w:r>
          </w:p>
          <w:p w14:paraId="6D2534CB" w14:textId="77777777" w:rsidR="00EA3620" w:rsidRPr="00EA3620" w:rsidRDefault="00EA3620" w:rsidP="00EA3620">
            <w:pPr>
              <w:pStyle w:val="RAN4H3"/>
              <w:numPr>
                <w:ilvl w:val="0"/>
                <w:numId w:val="33"/>
              </w:numPr>
              <w:rPr>
                <w:rFonts w:ascii="Times New Roman" w:hAnsi="Times New Roman" w:cs="Times New Roman"/>
                <w:sz w:val="20"/>
                <w:szCs w:val="20"/>
              </w:rPr>
            </w:pPr>
            <w:r w:rsidRPr="00EA3620">
              <w:rPr>
                <w:rFonts w:ascii="Times New Roman" w:hAnsi="Times New Roman" w:cs="Times New Roman"/>
                <w:sz w:val="20"/>
                <w:szCs w:val="20"/>
              </w:rPr>
              <w:t>Other options are not precluded.</w:t>
            </w:r>
          </w:p>
          <w:p w14:paraId="1CBFE37F" w14:textId="7A801CAE" w:rsidR="00EA3620" w:rsidRPr="00EA3620" w:rsidRDefault="00EA3620" w:rsidP="00EA3620">
            <w:pPr>
              <w:pStyle w:val="RAN4H3"/>
              <w:numPr>
                <w:ilvl w:val="0"/>
                <w:numId w:val="0"/>
              </w:numPr>
              <w:ind w:left="1224" w:hanging="504"/>
              <w:rPr>
                <w:rFonts w:ascii="Times New Roman" w:hAnsi="Times New Roman" w:cs="Times New Roman"/>
                <w:sz w:val="20"/>
                <w:szCs w:val="20"/>
              </w:rPr>
            </w:pPr>
          </w:p>
        </w:tc>
      </w:tr>
    </w:tbl>
    <w:p w14:paraId="473D10BB" w14:textId="77777777" w:rsidR="00EA3620" w:rsidRDefault="00EA3620" w:rsidP="00EA3620">
      <w:pPr>
        <w:rPr>
          <w:rFonts w:eastAsia="Calibri" w:cs="Times New Roman"/>
          <w:szCs w:val="20"/>
          <w:lang w:val="en-GB"/>
        </w:rPr>
      </w:pPr>
    </w:p>
    <w:p w14:paraId="28CA2453" w14:textId="3CA856E4" w:rsidR="00354D26" w:rsidRDefault="00600F24" w:rsidP="00EA3620">
      <w:pPr>
        <w:rPr>
          <w:rFonts w:eastAsia="Calibri" w:cs="Times New Roman"/>
          <w:szCs w:val="20"/>
          <w:lang w:val="en-GB"/>
        </w:rPr>
      </w:pPr>
      <w:r>
        <w:rPr>
          <w:rFonts w:eastAsia="Calibri" w:cs="Times New Roman"/>
          <w:szCs w:val="20"/>
          <w:lang w:val="en-GB"/>
        </w:rPr>
        <w:t xml:space="preserve">Several options </w:t>
      </w:r>
      <w:r w:rsidR="004306FC">
        <w:rPr>
          <w:rFonts w:eastAsia="Calibri" w:cs="Times New Roman"/>
          <w:szCs w:val="20"/>
          <w:lang w:val="en-GB"/>
        </w:rPr>
        <w:t>were</w:t>
      </w:r>
      <w:r>
        <w:rPr>
          <w:rFonts w:eastAsia="Calibri" w:cs="Times New Roman"/>
          <w:szCs w:val="20"/>
          <w:lang w:val="en-GB"/>
        </w:rPr>
        <w:t xml:space="preserve"> listed </w:t>
      </w:r>
      <w:r w:rsidR="0012191E">
        <w:rPr>
          <w:rFonts w:eastAsia="Calibri" w:cs="Times New Roman"/>
          <w:szCs w:val="20"/>
          <w:lang w:val="en-GB"/>
        </w:rPr>
        <w:t xml:space="preserve">in the last RAN4 meeting </w:t>
      </w:r>
      <w:r>
        <w:rPr>
          <w:rFonts w:eastAsia="Calibri" w:cs="Times New Roman"/>
          <w:szCs w:val="20"/>
          <w:lang w:val="en-GB"/>
        </w:rPr>
        <w:t xml:space="preserve">for the criteria for </w:t>
      </w:r>
      <w:proofErr w:type="gramStart"/>
      <w:r>
        <w:rPr>
          <w:rFonts w:eastAsia="Calibri" w:cs="Times New Roman"/>
          <w:szCs w:val="20"/>
          <w:lang w:val="en-GB"/>
        </w:rPr>
        <w:t>reverting back</w:t>
      </w:r>
      <w:proofErr w:type="gramEnd"/>
      <w:r>
        <w:rPr>
          <w:rFonts w:eastAsia="Calibri" w:cs="Times New Roman"/>
          <w:szCs w:val="20"/>
          <w:lang w:val="en-GB"/>
        </w:rPr>
        <w:t xml:space="preserve"> to normal RLM/BFD operation</w:t>
      </w:r>
      <w:r w:rsidR="00354D26">
        <w:rPr>
          <w:rFonts w:eastAsia="Calibri" w:cs="Times New Roman"/>
          <w:szCs w:val="20"/>
          <w:lang w:val="en-GB"/>
        </w:rPr>
        <w:t xml:space="preserve">, and no agreement was made yet. It is important that negative system level performance is not allowed </w:t>
      </w:r>
      <w:r w:rsidR="0016211C">
        <w:rPr>
          <w:rFonts w:eastAsia="Calibri" w:cs="Times New Roman"/>
          <w:szCs w:val="20"/>
          <w:lang w:val="en-GB"/>
        </w:rPr>
        <w:t xml:space="preserve">due to relaxed measurements, so we think that it should be made sure that the UE </w:t>
      </w:r>
      <w:proofErr w:type="gramStart"/>
      <w:r w:rsidR="0016211C">
        <w:rPr>
          <w:rFonts w:eastAsia="Calibri" w:cs="Times New Roman"/>
          <w:szCs w:val="20"/>
          <w:lang w:val="en-GB"/>
        </w:rPr>
        <w:t>reverts back</w:t>
      </w:r>
      <w:proofErr w:type="gramEnd"/>
      <w:r w:rsidR="0016211C">
        <w:rPr>
          <w:rFonts w:eastAsia="Calibri" w:cs="Times New Roman"/>
          <w:szCs w:val="20"/>
          <w:lang w:val="en-GB"/>
        </w:rPr>
        <w:t xml:space="preserve"> to normal measurements as soon as negative system level performance </w:t>
      </w:r>
      <w:r w:rsidR="000354E8">
        <w:rPr>
          <w:rFonts w:eastAsia="Calibri" w:cs="Times New Roman"/>
          <w:szCs w:val="20"/>
          <w:lang w:val="en-GB"/>
        </w:rPr>
        <w:t xml:space="preserve">impact may occur. </w:t>
      </w:r>
    </w:p>
    <w:p w14:paraId="0CB7B1F3" w14:textId="4E54DDB4" w:rsidR="00EA3620" w:rsidRPr="002D1535" w:rsidRDefault="00EA3620" w:rsidP="00EA3620">
      <w:pPr>
        <w:rPr>
          <w:rFonts w:eastAsia="Calibri" w:cs="Times New Roman"/>
          <w:szCs w:val="20"/>
          <w:lang w:val="en-GB"/>
        </w:rPr>
      </w:pPr>
      <w:r w:rsidRPr="002D1535">
        <w:rPr>
          <w:rFonts w:eastAsia="Calibri" w:cs="Times New Roman"/>
          <w:szCs w:val="20"/>
          <w:lang w:val="en-GB"/>
        </w:rPr>
        <w:t xml:space="preserve">If </w:t>
      </w:r>
      <w:r>
        <w:rPr>
          <w:rFonts w:eastAsia="Calibri" w:cs="Times New Roman"/>
          <w:szCs w:val="20"/>
          <w:lang w:val="en-GB"/>
        </w:rPr>
        <w:t xml:space="preserve">the </w:t>
      </w:r>
      <w:r w:rsidRPr="002D1535">
        <w:rPr>
          <w:rFonts w:eastAsia="Calibri" w:cs="Times New Roman"/>
          <w:szCs w:val="20"/>
          <w:lang w:val="en-GB"/>
        </w:rPr>
        <w:t>UE is allowed to adapt its RLM/BFD measurements based on e.g. mobility state, and there is no or very little data activity, it may take a long time before network could identify that UE has ‘changed the mobility state’. If UE considers itself to be in low mobility state or not at cell edge and maintains reduced measurement activity, but has actually e.g. started to move, there could be negative implications to mobility (and also beam management) performance due to e.g. delays in measurements.</w:t>
      </w:r>
    </w:p>
    <w:p w14:paraId="7E326CD9" w14:textId="77777777" w:rsidR="00EA3620" w:rsidRPr="007F7CC4" w:rsidRDefault="00EA3620" w:rsidP="00EA3620">
      <w:pPr>
        <w:pStyle w:val="RAN4observation0"/>
      </w:pPr>
      <w:r w:rsidRPr="007F7CC4">
        <w:t>Robust, UE autonomous mechanism, is needed to determine when UE should change back to normal measurement activity if UE has adapted its activity based on e.g. ‘mobility’ state.</w:t>
      </w:r>
    </w:p>
    <w:p w14:paraId="1EED7080" w14:textId="461E799F" w:rsidR="00EA3620" w:rsidRPr="00755C4E" w:rsidRDefault="00EA3620" w:rsidP="00755C4E">
      <w:pPr>
        <w:rPr>
          <w:rFonts w:eastAsia="Calibri" w:cs="Times New Roman"/>
          <w:szCs w:val="20"/>
          <w:lang w:val="en-GB"/>
        </w:rPr>
      </w:pPr>
      <w:r w:rsidRPr="002D1535">
        <w:rPr>
          <w:rFonts w:eastAsia="Calibri" w:cs="Times New Roman"/>
          <w:szCs w:val="20"/>
          <w:lang w:val="en-GB"/>
        </w:rPr>
        <w:t xml:space="preserve">This “exit” condition should be defined at least for case when UE is autonomously determining the conditions when it can adapt the RLM/BFD measurements. </w:t>
      </w:r>
      <w:r w:rsidRPr="00B32E18">
        <w:rPr>
          <w:szCs w:val="20"/>
          <w:lang w:val="en-GB"/>
        </w:rPr>
        <w:t xml:space="preserve">If UE RLM/BFD measurement activity adaptation is supported, there should be robust mechanism enabling returning to normal measurement activity </w:t>
      </w:r>
      <w:proofErr w:type="gramStart"/>
      <w:r w:rsidRPr="00B32E18">
        <w:rPr>
          <w:szCs w:val="20"/>
          <w:lang w:val="en-GB"/>
        </w:rPr>
        <w:t>in order to</w:t>
      </w:r>
      <w:proofErr w:type="gramEnd"/>
      <w:r w:rsidRPr="00B32E18">
        <w:rPr>
          <w:szCs w:val="20"/>
          <w:lang w:val="en-GB"/>
        </w:rPr>
        <w:t xml:space="preserve"> avoid negative system impacts. </w:t>
      </w:r>
    </w:p>
    <w:p w14:paraId="16019EDE" w14:textId="77777777" w:rsidR="00EA3620" w:rsidRPr="007C16EE" w:rsidRDefault="00EA3620" w:rsidP="00EA3620">
      <w:pPr>
        <w:rPr>
          <w:szCs w:val="20"/>
        </w:rPr>
      </w:pPr>
      <w:r w:rsidRPr="007C16EE">
        <w:rPr>
          <w:szCs w:val="20"/>
        </w:rPr>
        <w:t xml:space="preserve">When a UE is operating with relaxed RLM/BFD requirements, it is important that this operation does not impact the long-term UE performance related to RLF/BFD, since this would potentially increase the UE power consumption through the recovery procedures and/or negatively impact network performance parameters. Hence, when performing relaxed RLM/BFD operation, it could be considered whether UE would use the normal configured values for e.g., </w:t>
      </w:r>
      <w:r w:rsidRPr="007C16EE">
        <w:rPr>
          <w:szCs w:val="20"/>
        </w:rPr>
        <w:lastRenderedPageBreak/>
        <w:t xml:space="preserve">RLM, or whether some parameters should </w:t>
      </w:r>
      <w:r>
        <w:rPr>
          <w:szCs w:val="20"/>
        </w:rPr>
        <w:t xml:space="preserve">be </w:t>
      </w:r>
      <w:r w:rsidRPr="007C16EE">
        <w:rPr>
          <w:szCs w:val="20"/>
        </w:rPr>
        <w:t>adapted/changed for the relaxed operation. That is, the UE should potentially apply different values for the RLM parameters. I.e. N310/N311 values could be different from the N310/N311 values that are used for normal RLM operation. By applying for example different N310/N311 values in relaxed RLM mode, it is possible to try to compensate for the negative implications to the system performance.</w:t>
      </w:r>
    </w:p>
    <w:p w14:paraId="57385F3F" w14:textId="77777777" w:rsidR="00EA3620" w:rsidRPr="00B32E18" w:rsidRDefault="00EA3620" w:rsidP="00EA3620">
      <w:pPr>
        <w:pStyle w:val="RAN4proposal"/>
        <w:rPr>
          <w:szCs w:val="20"/>
        </w:rPr>
      </w:pPr>
      <w:r w:rsidRPr="00B32E18">
        <w:rPr>
          <w:szCs w:val="20"/>
        </w:rPr>
        <w:t>When operating in relaxed RLM/BFD mode, there could be alternate values for related parameters such has values for N310/N311.</w:t>
      </w:r>
    </w:p>
    <w:p w14:paraId="28AAE15C" w14:textId="77777777" w:rsidR="00EA3620" w:rsidRPr="007C16EE" w:rsidRDefault="00EA3620" w:rsidP="00EA3620">
      <w:pPr>
        <w:rPr>
          <w:szCs w:val="20"/>
        </w:rPr>
      </w:pPr>
      <w:r w:rsidRPr="007C16EE">
        <w:rPr>
          <w:szCs w:val="20"/>
        </w:rPr>
        <w:t xml:space="preserve">In any case, like discussed above, there should be robust mechanisms to ‘exit’ from relaxed mode i.e. fallback to normal measurement operation. I.e. when </w:t>
      </w:r>
      <w:r>
        <w:rPr>
          <w:szCs w:val="20"/>
        </w:rPr>
        <w:t xml:space="preserve">the </w:t>
      </w:r>
      <w:r w:rsidRPr="007C16EE">
        <w:rPr>
          <w:szCs w:val="20"/>
        </w:rPr>
        <w:t xml:space="preserve">UE detects problem with radio link quality such as out-of-synch indication or beam failure instance indication, </w:t>
      </w:r>
      <w:r>
        <w:rPr>
          <w:szCs w:val="20"/>
        </w:rPr>
        <w:t>it</w:t>
      </w:r>
      <w:r w:rsidRPr="007C16EE">
        <w:rPr>
          <w:szCs w:val="20"/>
        </w:rPr>
        <w:t xml:space="preserve"> should revert back to normal measurement operation to monitor the link to ensure timely link recovery mechanism initialization, if needed. </w:t>
      </w:r>
    </w:p>
    <w:p w14:paraId="1B7D7DBC" w14:textId="23FC74AA" w:rsidR="007D5992" w:rsidRPr="009B2C3C" w:rsidRDefault="00EA3620" w:rsidP="009B2C3C">
      <w:pPr>
        <w:pStyle w:val="RAN4proposal"/>
      </w:pPr>
      <w:r w:rsidRPr="00B32E18">
        <w:t xml:space="preserve">Observed link quality degradation should cause the UE to </w:t>
      </w:r>
      <w:proofErr w:type="gramStart"/>
      <w:r w:rsidRPr="00B32E18">
        <w:t>revert back</w:t>
      </w:r>
      <w:proofErr w:type="gramEnd"/>
      <w:r w:rsidRPr="00B32E18">
        <w:t xml:space="preserve"> to normal measurement </w:t>
      </w:r>
      <w:r w:rsidRPr="005B7721">
        <w:t>operation</w:t>
      </w:r>
      <w:r w:rsidRPr="00B32E18">
        <w:t>.</w:t>
      </w:r>
    </w:p>
    <w:p w14:paraId="50BEDEF1" w14:textId="7D12785B" w:rsidR="008B5BF2" w:rsidRDefault="008B5BF2" w:rsidP="008B5BF2">
      <w:pPr>
        <w:pStyle w:val="RAN4H1"/>
      </w:pPr>
      <w:r>
        <w:t>Conclusion</w:t>
      </w:r>
    </w:p>
    <w:p w14:paraId="48A02349" w14:textId="0F7BB89C" w:rsidR="00D22854" w:rsidRDefault="006C1FD1" w:rsidP="00D22854">
      <w:pPr>
        <w:rPr>
          <w:lang w:val="en-GB"/>
        </w:rPr>
      </w:pPr>
      <w:r>
        <w:rPr>
          <w:lang w:val="en-GB"/>
        </w:rPr>
        <w:t>In this contribution we have discussed the UE power saving enhancement topic further. We have made the following observations and proposals:</w:t>
      </w:r>
    </w:p>
    <w:p w14:paraId="04FD1AC2" w14:textId="77777777" w:rsidR="00AD2561" w:rsidRPr="00FF28AE" w:rsidRDefault="00AD2561" w:rsidP="00AD2561">
      <w:pPr>
        <w:pStyle w:val="RAN4proposal"/>
        <w:numPr>
          <w:ilvl w:val="0"/>
          <w:numId w:val="42"/>
        </w:numPr>
      </w:pPr>
      <w:r>
        <w:t>Remove Option 2 (</w:t>
      </w:r>
      <w:r w:rsidRPr="00AD2561">
        <w:rPr>
          <w:lang w:val="en-GB"/>
        </w:rPr>
        <w:t>How many L1 samples UE applies for RRM measurements is up to UE implementation) from the list of scenarios to be studied for the UE power saving enhancements WI.</w:t>
      </w:r>
    </w:p>
    <w:p w14:paraId="1E2D7E6F" w14:textId="77777777" w:rsidR="00AD2561" w:rsidRPr="00823485" w:rsidRDefault="00AD2561" w:rsidP="00AD2561">
      <w:pPr>
        <w:pStyle w:val="RAN4Observation"/>
        <w:numPr>
          <w:ilvl w:val="0"/>
          <w:numId w:val="43"/>
        </w:numPr>
      </w:pPr>
      <w:r>
        <w:t>There are multiple ways to calculate delta SINR, and the simulation results depend on the chosen scenario.</w:t>
      </w:r>
    </w:p>
    <w:p w14:paraId="04DAD17C" w14:textId="77777777" w:rsidR="00AD2561" w:rsidRDefault="00AD2561" w:rsidP="00AD2561">
      <w:pPr>
        <w:pStyle w:val="RAN4observation0"/>
      </w:pPr>
      <w:r>
        <w:t>The time the UE spends in outage increases significantly when the relaxation factor for RLM and BFD measurements increases due to the late detection of failure and initiating the recovery procedure.</w:t>
      </w:r>
    </w:p>
    <w:p w14:paraId="7F208DBD" w14:textId="77777777" w:rsidR="00051E2D" w:rsidRPr="00051E2D" w:rsidRDefault="00051E2D" w:rsidP="00051E2D">
      <w:pPr>
        <w:pStyle w:val="RAN4proposal"/>
      </w:pPr>
      <w:r w:rsidRPr="00051E2D">
        <w:t>Negative system level impact due to RLM/BFD relaxation should be minimized e.g. by studying the time of outage with different relaxation factors.</w:t>
      </w:r>
    </w:p>
    <w:p w14:paraId="1986A92A" w14:textId="77777777" w:rsidR="007337E0" w:rsidRPr="00BD3D06" w:rsidRDefault="007337E0" w:rsidP="007337E0">
      <w:pPr>
        <w:pStyle w:val="RAN4observation0"/>
      </w:pPr>
      <w:r>
        <w:t>Based on our simulations, there is no power saving gain in FR1 when only RLM and BFD measurements are relaxed by extending the evaluation period.</w:t>
      </w:r>
    </w:p>
    <w:p w14:paraId="50E3C237" w14:textId="5913E81E" w:rsidR="007337E0" w:rsidRPr="00FF28AE" w:rsidRDefault="007337E0" w:rsidP="007337E0">
      <w:pPr>
        <w:pStyle w:val="RAN4observation0"/>
      </w:pPr>
      <w:r>
        <w:t>In FR2, power saving gain of less than 3 % can be achieved by relaxing RLM and BFD measurements by extending the evaluation period</w:t>
      </w:r>
      <w:r w:rsidR="005054A3">
        <w:t xml:space="preserve"> in our simulations</w:t>
      </w:r>
      <w:r>
        <w:t>.</w:t>
      </w:r>
    </w:p>
    <w:p w14:paraId="6880BA7B" w14:textId="77777777" w:rsidR="004B4662" w:rsidRDefault="004B4662" w:rsidP="004B4662">
      <w:pPr>
        <w:pStyle w:val="RAN4proposal"/>
        <w:rPr>
          <w:lang w:val="en-GB"/>
        </w:rPr>
      </w:pPr>
      <w:r>
        <w:rPr>
          <w:lang w:val="en-GB"/>
        </w:rPr>
        <w:t>Use SINR as the quality measure for serving cell quality. FFS the exact metric.</w:t>
      </w:r>
    </w:p>
    <w:p w14:paraId="789BC131" w14:textId="77777777" w:rsidR="004B4662" w:rsidRPr="007F7CC4" w:rsidRDefault="004B4662" w:rsidP="004B4662">
      <w:pPr>
        <w:pStyle w:val="RAN4observation0"/>
      </w:pPr>
      <w:r w:rsidRPr="007F7CC4">
        <w:t xml:space="preserve">If UE is under coverage of a specific cell or beam for certain amount of time or certain observed conditions do not change for a predefined time, the UE could </w:t>
      </w:r>
      <w:proofErr w:type="gramStart"/>
      <w:r w:rsidRPr="007F7CC4">
        <w:t>be considered to be</w:t>
      </w:r>
      <w:proofErr w:type="gramEnd"/>
      <w:r w:rsidRPr="007F7CC4">
        <w:t xml:space="preserve"> in stationary/low mobility state.</w:t>
      </w:r>
    </w:p>
    <w:p w14:paraId="0A4F5C21" w14:textId="77777777" w:rsidR="004B4662" w:rsidRPr="00B32E18" w:rsidRDefault="004B4662" w:rsidP="004B4662">
      <w:pPr>
        <w:pStyle w:val="RAN4proposal"/>
        <w:rPr>
          <w:szCs w:val="20"/>
          <w:lang w:val="en-GB"/>
        </w:rPr>
      </w:pPr>
      <w:r w:rsidRPr="00B32E18">
        <w:rPr>
          <w:szCs w:val="20"/>
          <w:lang w:val="en-GB"/>
        </w:rPr>
        <w:t xml:space="preserve">Consider time associated with a given condition when determining UE mobility state. </w:t>
      </w:r>
    </w:p>
    <w:p w14:paraId="672EF372" w14:textId="77777777" w:rsidR="004B4662" w:rsidRPr="007F7CC4" w:rsidRDefault="004B4662" w:rsidP="004B4662">
      <w:pPr>
        <w:pStyle w:val="RAN4observation0"/>
      </w:pPr>
      <w:r w:rsidRPr="007F7CC4">
        <w:t>Robust, UE autonomous mechanism, is needed to determine when UE should change back to normal measurement activity if UE has adapted its activity based on e.g. ‘mobility’ state.</w:t>
      </w:r>
    </w:p>
    <w:p w14:paraId="2A54E1BA" w14:textId="77777777" w:rsidR="004B4662" w:rsidRPr="00B32E18" w:rsidRDefault="004B4662" w:rsidP="004B4662">
      <w:pPr>
        <w:pStyle w:val="RAN4proposal"/>
        <w:rPr>
          <w:szCs w:val="20"/>
        </w:rPr>
      </w:pPr>
      <w:r w:rsidRPr="00B32E18">
        <w:rPr>
          <w:szCs w:val="20"/>
        </w:rPr>
        <w:t>When operating in relaxed RLM/BFD mode, there could be alternate values for related parameters such has values for N310/N311.</w:t>
      </w:r>
    </w:p>
    <w:p w14:paraId="289F5E9B" w14:textId="1E043925" w:rsidR="00AD2561" w:rsidRPr="004B4662" w:rsidRDefault="004B4662" w:rsidP="00D22854">
      <w:pPr>
        <w:pStyle w:val="RAN4proposal"/>
      </w:pPr>
      <w:r w:rsidRPr="00B32E18">
        <w:t xml:space="preserve">Observed link quality degradation should cause the UE to </w:t>
      </w:r>
      <w:proofErr w:type="gramStart"/>
      <w:r w:rsidRPr="00B32E18">
        <w:t>revert back</w:t>
      </w:r>
      <w:proofErr w:type="gramEnd"/>
      <w:r w:rsidRPr="00B32E18">
        <w:t xml:space="preserve"> to normal measurement </w:t>
      </w:r>
      <w:r w:rsidRPr="005B7721">
        <w:t>operation</w:t>
      </w:r>
      <w:r w:rsidRPr="00B32E18">
        <w:t>.</w:t>
      </w:r>
    </w:p>
    <w:p w14:paraId="13229D5A" w14:textId="261CAC8B" w:rsidR="00D47BDE" w:rsidRDefault="00D47BDE" w:rsidP="00D47BDE">
      <w:pPr>
        <w:pStyle w:val="RAN4H1"/>
      </w:pPr>
      <w:r w:rsidRPr="0095295C">
        <w:t>References</w:t>
      </w:r>
    </w:p>
    <w:p w14:paraId="31FB53D9" w14:textId="18A7B9E5" w:rsidR="00D47BDE" w:rsidRPr="00217089" w:rsidRDefault="00D47BDE" w:rsidP="00D47BDE">
      <w:pPr>
        <w:rPr>
          <w:rFonts w:eastAsia="SimSun" w:cs="Times New Roman"/>
          <w:sz w:val="36"/>
          <w:szCs w:val="36"/>
          <w:lang w:val="en-GB"/>
        </w:rPr>
      </w:pPr>
      <w:r w:rsidRPr="02325E30">
        <w:rPr>
          <w:lang w:val="en-GB"/>
        </w:rPr>
        <w:t>[</w:t>
      </w:r>
      <w:r w:rsidRPr="00217089">
        <w:rPr>
          <w:rFonts w:cs="Times New Roman"/>
          <w:lang w:val="en-GB"/>
        </w:rPr>
        <w:t xml:space="preserve">1] </w:t>
      </w:r>
      <w:r w:rsidR="0017544A" w:rsidRPr="00217089">
        <w:rPr>
          <w:rStyle w:val="normaltextrun"/>
          <w:rFonts w:cs="Times New Roman"/>
          <w:szCs w:val="20"/>
          <w:shd w:val="clear" w:color="auto" w:fill="FFFFFF"/>
          <w:lang w:val="en-GB"/>
        </w:rPr>
        <w:t>R4-2103670, WF on NR UE Power Saving Enhancements, MediaTek, Vivo, 3GPP TSG-RAN WG4 Meeting #98e, Electronic Meeting, Jan. 25-Feb. 5, 2021.</w:t>
      </w:r>
      <w:r w:rsidR="0017544A" w:rsidRPr="00217089">
        <w:rPr>
          <w:rStyle w:val="eop"/>
          <w:rFonts w:cs="Times New Roman"/>
          <w:szCs w:val="20"/>
          <w:shd w:val="clear" w:color="auto" w:fill="FFFFFF"/>
        </w:rPr>
        <w:t> </w:t>
      </w:r>
    </w:p>
    <w:p w14:paraId="0FA173B9" w14:textId="1D00E6A9" w:rsidR="00E2257B" w:rsidRDefault="00D47BDE" w:rsidP="00E2257B">
      <w:pPr>
        <w:rPr>
          <w:rFonts w:cs="Times New Roman"/>
        </w:rPr>
      </w:pPr>
      <w:r w:rsidRPr="00217089">
        <w:rPr>
          <w:rFonts w:cs="Times New Roman"/>
        </w:rPr>
        <w:lastRenderedPageBreak/>
        <w:t xml:space="preserve">[2] </w:t>
      </w:r>
      <w:r w:rsidRPr="00217089">
        <w:rPr>
          <w:rStyle w:val="normaltextrun"/>
          <w:rFonts w:cs="Times New Roman"/>
          <w:szCs w:val="20"/>
          <w:shd w:val="clear" w:color="auto" w:fill="FFFFFF"/>
        </w:rPr>
        <w:t>R4-</w:t>
      </w:r>
      <w:r w:rsidR="0017544A" w:rsidRPr="00217089">
        <w:rPr>
          <w:rStyle w:val="normaltextrun"/>
          <w:rFonts w:cs="Times New Roman"/>
          <w:szCs w:val="20"/>
          <w:shd w:val="clear" w:color="auto" w:fill="FFFFFF"/>
        </w:rPr>
        <w:t>2104066</w:t>
      </w:r>
      <w:r w:rsidRPr="00217089">
        <w:rPr>
          <w:rFonts w:cs="Times New Roman"/>
        </w:rPr>
        <w:t xml:space="preserve">, </w:t>
      </w:r>
      <w:r w:rsidR="0017544A" w:rsidRPr="00217089">
        <w:rPr>
          <w:rFonts w:cs="Times New Roman"/>
        </w:rPr>
        <w:t>Updated e</w:t>
      </w:r>
      <w:r w:rsidRPr="00217089">
        <w:rPr>
          <w:rFonts w:cs="Times New Roman"/>
        </w:rPr>
        <w:t>valuation assumptions for R17 RLM/BFD relaxation, vivo, MediaTek, 3GPP TSG-RAN WG4 Meeting #9</w:t>
      </w:r>
      <w:r w:rsidR="0017544A" w:rsidRPr="00217089">
        <w:rPr>
          <w:rFonts w:cs="Times New Roman"/>
        </w:rPr>
        <w:t>8</w:t>
      </w:r>
      <w:r w:rsidRPr="00217089">
        <w:rPr>
          <w:rFonts w:cs="Times New Roman"/>
        </w:rPr>
        <w:t xml:space="preserve">-e, Electronic Meeting, </w:t>
      </w:r>
      <w:r w:rsidR="0017544A" w:rsidRPr="00217089">
        <w:rPr>
          <w:rStyle w:val="normaltextrun"/>
          <w:rFonts w:cs="Times New Roman"/>
          <w:szCs w:val="20"/>
          <w:bdr w:val="none" w:sz="0" w:space="0" w:color="auto" w:frame="1"/>
        </w:rPr>
        <w:t xml:space="preserve">an. 25 – Feb. 5, </w:t>
      </w:r>
      <w:r w:rsidRPr="00217089">
        <w:rPr>
          <w:rFonts w:cs="Times New Roman"/>
        </w:rPr>
        <w:t>202</w:t>
      </w:r>
      <w:r w:rsidR="0017544A" w:rsidRPr="00217089">
        <w:rPr>
          <w:rFonts w:cs="Times New Roman"/>
        </w:rPr>
        <w:t>1</w:t>
      </w:r>
      <w:r w:rsidRPr="00217089">
        <w:rPr>
          <w:rFonts w:cs="Times New Roman"/>
        </w:rPr>
        <w:t>.</w:t>
      </w:r>
      <w:bookmarkEnd w:id="2"/>
    </w:p>
    <w:p w14:paraId="469DB4F1" w14:textId="7E801013" w:rsidR="00867FB6" w:rsidRPr="00E2257B" w:rsidRDefault="00867FB6" w:rsidP="00E2257B">
      <w:pPr>
        <w:rPr>
          <w:lang w:val="en-GB"/>
        </w:rPr>
      </w:pPr>
      <w:r>
        <w:rPr>
          <w:rFonts w:cs="Times New Roman"/>
        </w:rPr>
        <w:t xml:space="preserve">[3] </w:t>
      </w:r>
      <w:r w:rsidR="00454217" w:rsidRPr="00454217">
        <w:rPr>
          <w:rFonts w:cs="Times New Roman"/>
        </w:rPr>
        <w:t>R4-2106581</w:t>
      </w:r>
      <w:r>
        <w:rPr>
          <w:rFonts w:cs="Times New Roman"/>
        </w:rPr>
        <w:t xml:space="preserve">, </w:t>
      </w:r>
      <w:r w:rsidRPr="00867FB6">
        <w:rPr>
          <w:rFonts w:cs="Times New Roman"/>
        </w:rPr>
        <w:t>Simulation results for RLM/BFD measurement relaxation</w:t>
      </w:r>
      <w:r>
        <w:rPr>
          <w:rFonts w:cs="Times New Roman"/>
        </w:rPr>
        <w:t xml:space="preserve">, </w:t>
      </w:r>
      <w:r w:rsidRPr="00867FB6">
        <w:rPr>
          <w:rFonts w:cs="Times New Roman"/>
        </w:rPr>
        <w:t>Nokia, Nokia Shanghai Bell, 3GPP TSG-RAN WG4 Meeting#98-bis-e, E-meeting, Apr 12th – Apr 20th, 2021.</w:t>
      </w:r>
    </w:p>
    <w:sectPr w:rsidR="00867FB6" w:rsidRPr="00E2257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64E8B" w14:textId="77777777" w:rsidR="00620952" w:rsidRDefault="00620952" w:rsidP="00001C9B">
      <w:pPr>
        <w:spacing w:after="0" w:line="240" w:lineRule="auto"/>
      </w:pPr>
      <w:r>
        <w:separator/>
      </w:r>
    </w:p>
  </w:endnote>
  <w:endnote w:type="continuationSeparator" w:id="0">
    <w:p w14:paraId="7543185B" w14:textId="77777777" w:rsidR="00620952" w:rsidRDefault="00620952" w:rsidP="00001C9B">
      <w:pPr>
        <w:spacing w:after="0" w:line="240" w:lineRule="auto"/>
      </w:pPr>
      <w:r>
        <w:continuationSeparator/>
      </w:r>
    </w:p>
  </w:endnote>
  <w:endnote w:type="continuationNotice" w:id="1">
    <w:p w14:paraId="6BC05B0C" w14:textId="77777777" w:rsidR="00620952" w:rsidRDefault="006209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E5C0C" w14:textId="77777777" w:rsidR="00620952" w:rsidRDefault="00620952" w:rsidP="00001C9B">
      <w:pPr>
        <w:spacing w:after="0" w:line="240" w:lineRule="auto"/>
      </w:pPr>
      <w:r>
        <w:separator/>
      </w:r>
    </w:p>
  </w:footnote>
  <w:footnote w:type="continuationSeparator" w:id="0">
    <w:p w14:paraId="001A81C1" w14:textId="77777777" w:rsidR="00620952" w:rsidRDefault="00620952" w:rsidP="00001C9B">
      <w:pPr>
        <w:spacing w:after="0" w:line="240" w:lineRule="auto"/>
      </w:pPr>
      <w:r>
        <w:continuationSeparator/>
      </w:r>
    </w:p>
  </w:footnote>
  <w:footnote w:type="continuationNotice" w:id="1">
    <w:p w14:paraId="0D80AC2B" w14:textId="77777777" w:rsidR="00620952" w:rsidRDefault="006209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33680"/>
    <w:multiLevelType w:val="hybridMultilevel"/>
    <w:tmpl w:val="0A40A37A"/>
    <w:lvl w:ilvl="0" w:tplc="03A4F4D0">
      <w:start w:val="1"/>
      <w:numFmt w:val="bullet"/>
      <w:lvlText w:val="•"/>
      <w:lvlJc w:val="left"/>
      <w:pPr>
        <w:tabs>
          <w:tab w:val="num" w:pos="720"/>
        </w:tabs>
        <w:ind w:left="720" w:hanging="360"/>
      </w:pPr>
      <w:rPr>
        <w:rFonts w:ascii="Arial" w:hAnsi="Arial" w:hint="default"/>
      </w:rPr>
    </w:lvl>
    <w:lvl w:ilvl="1" w:tplc="6EBE0D64">
      <w:numFmt w:val="bullet"/>
      <w:lvlText w:val="•"/>
      <w:lvlJc w:val="left"/>
      <w:pPr>
        <w:tabs>
          <w:tab w:val="num" w:pos="1440"/>
        </w:tabs>
        <w:ind w:left="1440" w:hanging="360"/>
      </w:pPr>
      <w:rPr>
        <w:rFonts w:ascii="Arial" w:hAnsi="Arial" w:hint="default"/>
      </w:rPr>
    </w:lvl>
    <w:lvl w:ilvl="2" w:tplc="05F0087E">
      <w:numFmt w:val="bullet"/>
      <w:lvlText w:val="•"/>
      <w:lvlJc w:val="left"/>
      <w:pPr>
        <w:tabs>
          <w:tab w:val="num" w:pos="2160"/>
        </w:tabs>
        <w:ind w:left="2160" w:hanging="360"/>
      </w:pPr>
      <w:rPr>
        <w:rFonts w:ascii="Arial" w:hAnsi="Arial" w:hint="default"/>
      </w:rPr>
    </w:lvl>
    <w:lvl w:ilvl="3" w:tplc="493AAA86" w:tentative="1">
      <w:start w:val="1"/>
      <w:numFmt w:val="bullet"/>
      <w:lvlText w:val="•"/>
      <w:lvlJc w:val="left"/>
      <w:pPr>
        <w:tabs>
          <w:tab w:val="num" w:pos="2880"/>
        </w:tabs>
        <w:ind w:left="2880" w:hanging="360"/>
      </w:pPr>
      <w:rPr>
        <w:rFonts w:ascii="Arial" w:hAnsi="Arial" w:hint="default"/>
      </w:rPr>
    </w:lvl>
    <w:lvl w:ilvl="4" w:tplc="84121834" w:tentative="1">
      <w:start w:val="1"/>
      <w:numFmt w:val="bullet"/>
      <w:lvlText w:val="•"/>
      <w:lvlJc w:val="left"/>
      <w:pPr>
        <w:tabs>
          <w:tab w:val="num" w:pos="3600"/>
        </w:tabs>
        <w:ind w:left="3600" w:hanging="360"/>
      </w:pPr>
      <w:rPr>
        <w:rFonts w:ascii="Arial" w:hAnsi="Arial" w:hint="default"/>
      </w:rPr>
    </w:lvl>
    <w:lvl w:ilvl="5" w:tplc="DE68F110" w:tentative="1">
      <w:start w:val="1"/>
      <w:numFmt w:val="bullet"/>
      <w:lvlText w:val="•"/>
      <w:lvlJc w:val="left"/>
      <w:pPr>
        <w:tabs>
          <w:tab w:val="num" w:pos="4320"/>
        </w:tabs>
        <w:ind w:left="4320" w:hanging="360"/>
      </w:pPr>
      <w:rPr>
        <w:rFonts w:ascii="Arial" w:hAnsi="Arial" w:hint="default"/>
      </w:rPr>
    </w:lvl>
    <w:lvl w:ilvl="6" w:tplc="72942286" w:tentative="1">
      <w:start w:val="1"/>
      <w:numFmt w:val="bullet"/>
      <w:lvlText w:val="•"/>
      <w:lvlJc w:val="left"/>
      <w:pPr>
        <w:tabs>
          <w:tab w:val="num" w:pos="5040"/>
        </w:tabs>
        <w:ind w:left="5040" w:hanging="360"/>
      </w:pPr>
      <w:rPr>
        <w:rFonts w:ascii="Arial" w:hAnsi="Arial" w:hint="default"/>
      </w:rPr>
    </w:lvl>
    <w:lvl w:ilvl="7" w:tplc="E2101D68" w:tentative="1">
      <w:start w:val="1"/>
      <w:numFmt w:val="bullet"/>
      <w:lvlText w:val="•"/>
      <w:lvlJc w:val="left"/>
      <w:pPr>
        <w:tabs>
          <w:tab w:val="num" w:pos="5760"/>
        </w:tabs>
        <w:ind w:left="5760" w:hanging="360"/>
      </w:pPr>
      <w:rPr>
        <w:rFonts w:ascii="Arial" w:hAnsi="Arial" w:hint="default"/>
      </w:rPr>
    </w:lvl>
    <w:lvl w:ilvl="8" w:tplc="646AA6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703C8"/>
    <w:multiLevelType w:val="hybridMultilevel"/>
    <w:tmpl w:val="9F9A692C"/>
    <w:lvl w:ilvl="0" w:tplc="94DC4208">
      <w:start w:val="5"/>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47654F"/>
    <w:multiLevelType w:val="hybridMultilevel"/>
    <w:tmpl w:val="855ECBB8"/>
    <w:lvl w:ilvl="0" w:tplc="08E23524">
      <w:start w:val="1"/>
      <w:numFmt w:val="bullet"/>
      <w:lvlText w:val="•"/>
      <w:lvlJc w:val="left"/>
      <w:pPr>
        <w:tabs>
          <w:tab w:val="num" w:pos="720"/>
        </w:tabs>
        <w:ind w:left="720" w:hanging="360"/>
      </w:pPr>
      <w:rPr>
        <w:rFonts w:ascii="Arial" w:hAnsi="Arial" w:hint="default"/>
      </w:rPr>
    </w:lvl>
    <w:lvl w:ilvl="1" w:tplc="F9586D0C">
      <w:numFmt w:val="bullet"/>
      <w:lvlText w:val="•"/>
      <w:lvlJc w:val="left"/>
      <w:pPr>
        <w:tabs>
          <w:tab w:val="num" w:pos="1440"/>
        </w:tabs>
        <w:ind w:left="1440" w:hanging="360"/>
      </w:pPr>
      <w:rPr>
        <w:rFonts w:ascii="Arial" w:hAnsi="Arial" w:hint="default"/>
      </w:rPr>
    </w:lvl>
    <w:lvl w:ilvl="2" w:tplc="D9DC8844">
      <w:numFmt w:val="bullet"/>
      <w:lvlText w:val="•"/>
      <w:lvlJc w:val="left"/>
      <w:pPr>
        <w:tabs>
          <w:tab w:val="num" w:pos="2160"/>
        </w:tabs>
        <w:ind w:left="2160" w:hanging="360"/>
      </w:pPr>
      <w:rPr>
        <w:rFonts w:ascii="Arial" w:hAnsi="Arial" w:hint="default"/>
      </w:rPr>
    </w:lvl>
    <w:lvl w:ilvl="3" w:tplc="35AC566A" w:tentative="1">
      <w:start w:val="1"/>
      <w:numFmt w:val="bullet"/>
      <w:lvlText w:val="•"/>
      <w:lvlJc w:val="left"/>
      <w:pPr>
        <w:tabs>
          <w:tab w:val="num" w:pos="2880"/>
        </w:tabs>
        <w:ind w:left="2880" w:hanging="360"/>
      </w:pPr>
      <w:rPr>
        <w:rFonts w:ascii="Arial" w:hAnsi="Arial" w:hint="default"/>
      </w:rPr>
    </w:lvl>
    <w:lvl w:ilvl="4" w:tplc="99A61FC0" w:tentative="1">
      <w:start w:val="1"/>
      <w:numFmt w:val="bullet"/>
      <w:lvlText w:val="•"/>
      <w:lvlJc w:val="left"/>
      <w:pPr>
        <w:tabs>
          <w:tab w:val="num" w:pos="3600"/>
        </w:tabs>
        <w:ind w:left="3600" w:hanging="360"/>
      </w:pPr>
      <w:rPr>
        <w:rFonts w:ascii="Arial" w:hAnsi="Arial" w:hint="default"/>
      </w:rPr>
    </w:lvl>
    <w:lvl w:ilvl="5" w:tplc="8A042CFC" w:tentative="1">
      <w:start w:val="1"/>
      <w:numFmt w:val="bullet"/>
      <w:lvlText w:val="•"/>
      <w:lvlJc w:val="left"/>
      <w:pPr>
        <w:tabs>
          <w:tab w:val="num" w:pos="4320"/>
        </w:tabs>
        <w:ind w:left="4320" w:hanging="360"/>
      </w:pPr>
      <w:rPr>
        <w:rFonts w:ascii="Arial" w:hAnsi="Arial" w:hint="default"/>
      </w:rPr>
    </w:lvl>
    <w:lvl w:ilvl="6" w:tplc="4072AAE0" w:tentative="1">
      <w:start w:val="1"/>
      <w:numFmt w:val="bullet"/>
      <w:lvlText w:val="•"/>
      <w:lvlJc w:val="left"/>
      <w:pPr>
        <w:tabs>
          <w:tab w:val="num" w:pos="5040"/>
        </w:tabs>
        <w:ind w:left="5040" w:hanging="360"/>
      </w:pPr>
      <w:rPr>
        <w:rFonts w:ascii="Arial" w:hAnsi="Arial" w:hint="default"/>
      </w:rPr>
    </w:lvl>
    <w:lvl w:ilvl="7" w:tplc="FADED634" w:tentative="1">
      <w:start w:val="1"/>
      <w:numFmt w:val="bullet"/>
      <w:lvlText w:val="•"/>
      <w:lvlJc w:val="left"/>
      <w:pPr>
        <w:tabs>
          <w:tab w:val="num" w:pos="5760"/>
        </w:tabs>
        <w:ind w:left="5760" w:hanging="360"/>
      </w:pPr>
      <w:rPr>
        <w:rFonts w:ascii="Arial" w:hAnsi="Arial" w:hint="default"/>
      </w:rPr>
    </w:lvl>
    <w:lvl w:ilvl="8" w:tplc="2C4A78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4E4316"/>
    <w:multiLevelType w:val="hybridMultilevel"/>
    <w:tmpl w:val="F092902C"/>
    <w:lvl w:ilvl="0" w:tplc="7E586CC8">
      <w:start w:val="1"/>
      <w:numFmt w:val="bullet"/>
      <w:lvlText w:val="•"/>
      <w:lvlJc w:val="left"/>
      <w:pPr>
        <w:tabs>
          <w:tab w:val="num" w:pos="720"/>
        </w:tabs>
        <w:ind w:left="720" w:hanging="360"/>
      </w:pPr>
      <w:rPr>
        <w:rFonts w:ascii="Arial" w:hAnsi="Arial" w:hint="default"/>
      </w:rPr>
    </w:lvl>
    <w:lvl w:ilvl="1" w:tplc="9E105B3E" w:tentative="1">
      <w:start w:val="1"/>
      <w:numFmt w:val="bullet"/>
      <w:lvlText w:val="•"/>
      <w:lvlJc w:val="left"/>
      <w:pPr>
        <w:tabs>
          <w:tab w:val="num" w:pos="1440"/>
        </w:tabs>
        <w:ind w:left="1440" w:hanging="360"/>
      </w:pPr>
      <w:rPr>
        <w:rFonts w:ascii="Arial" w:hAnsi="Arial" w:hint="default"/>
      </w:rPr>
    </w:lvl>
    <w:lvl w:ilvl="2" w:tplc="EEE8D52E" w:tentative="1">
      <w:start w:val="1"/>
      <w:numFmt w:val="bullet"/>
      <w:lvlText w:val="•"/>
      <w:lvlJc w:val="left"/>
      <w:pPr>
        <w:tabs>
          <w:tab w:val="num" w:pos="2160"/>
        </w:tabs>
        <w:ind w:left="2160" w:hanging="360"/>
      </w:pPr>
      <w:rPr>
        <w:rFonts w:ascii="Arial" w:hAnsi="Arial" w:hint="default"/>
      </w:rPr>
    </w:lvl>
    <w:lvl w:ilvl="3" w:tplc="D0B09BFC" w:tentative="1">
      <w:start w:val="1"/>
      <w:numFmt w:val="bullet"/>
      <w:lvlText w:val="•"/>
      <w:lvlJc w:val="left"/>
      <w:pPr>
        <w:tabs>
          <w:tab w:val="num" w:pos="2880"/>
        </w:tabs>
        <w:ind w:left="2880" w:hanging="360"/>
      </w:pPr>
      <w:rPr>
        <w:rFonts w:ascii="Arial" w:hAnsi="Arial" w:hint="default"/>
      </w:rPr>
    </w:lvl>
    <w:lvl w:ilvl="4" w:tplc="A844CD96" w:tentative="1">
      <w:start w:val="1"/>
      <w:numFmt w:val="bullet"/>
      <w:lvlText w:val="•"/>
      <w:lvlJc w:val="left"/>
      <w:pPr>
        <w:tabs>
          <w:tab w:val="num" w:pos="3600"/>
        </w:tabs>
        <w:ind w:left="3600" w:hanging="360"/>
      </w:pPr>
      <w:rPr>
        <w:rFonts w:ascii="Arial" w:hAnsi="Arial" w:hint="default"/>
      </w:rPr>
    </w:lvl>
    <w:lvl w:ilvl="5" w:tplc="8B52730E" w:tentative="1">
      <w:start w:val="1"/>
      <w:numFmt w:val="bullet"/>
      <w:lvlText w:val="•"/>
      <w:lvlJc w:val="left"/>
      <w:pPr>
        <w:tabs>
          <w:tab w:val="num" w:pos="4320"/>
        </w:tabs>
        <w:ind w:left="4320" w:hanging="360"/>
      </w:pPr>
      <w:rPr>
        <w:rFonts w:ascii="Arial" w:hAnsi="Arial" w:hint="default"/>
      </w:rPr>
    </w:lvl>
    <w:lvl w:ilvl="6" w:tplc="3E6878E8" w:tentative="1">
      <w:start w:val="1"/>
      <w:numFmt w:val="bullet"/>
      <w:lvlText w:val="•"/>
      <w:lvlJc w:val="left"/>
      <w:pPr>
        <w:tabs>
          <w:tab w:val="num" w:pos="5040"/>
        </w:tabs>
        <w:ind w:left="5040" w:hanging="360"/>
      </w:pPr>
      <w:rPr>
        <w:rFonts w:ascii="Arial" w:hAnsi="Arial" w:hint="default"/>
      </w:rPr>
    </w:lvl>
    <w:lvl w:ilvl="7" w:tplc="E3C6E3E6" w:tentative="1">
      <w:start w:val="1"/>
      <w:numFmt w:val="bullet"/>
      <w:lvlText w:val="•"/>
      <w:lvlJc w:val="left"/>
      <w:pPr>
        <w:tabs>
          <w:tab w:val="num" w:pos="5760"/>
        </w:tabs>
        <w:ind w:left="5760" w:hanging="360"/>
      </w:pPr>
      <w:rPr>
        <w:rFonts w:ascii="Arial" w:hAnsi="Arial" w:hint="default"/>
      </w:rPr>
    </w:lvl>
    <w:lvl w:ilvl="8" w:tplc="9D1261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832DB3"/>
    <w:multiLevelType w:val="hybridMultilevel"/>
    <w:tmpl w:val="DDA46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3129B9"/>
    <w:multiLevelType w:val="hybridMultilevel"/>
    <w:tmpl w:val="93209B16"/>
    <w:lvl w:ilvl="0" w:tplc="94DC4208">
      <w:start w:val="5"/>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AD57C8"/>
    <w:multiLevelType w:val="hybridMultilevel"/>
    <w:tmpl w:val="DCB21C92"/>
    <w:lvl w:ilvl="0" w:tplc="6F02310A">
      <w:start w:val="1"/>
      <w:numFmt w:val="bullet"/>
      <w:lvlText w:val="•"/>
      <w:lvlJc w:val="left"/>
      <w:pPr>
        <w:tabs>
          <w:tab w:val="num" w:pos="720"/>
        </w:tabs>
        <w:ind w:left="720" w:hanging="360"/>
      </w:pPr>
      <w:rPr>
        <w:rFonts w:ascii="Arial" w:hAnsi="Arial" w:hint="default"/>
      </w:rPr>
    </w:lvl>
    <w:lvl w:ilvl="1" w:tplc="9D60E67E">
      <w:numFmt w:val="bullet"/>
      <w:lvlText w:val="•"/>
      <w:lvlJc w:val="left"/>
      <w:pPr>
        <w:tabs>
          <w:tab w:val="num" w:pos="1440"/>
        </w:tabs>
        <w:ind w:left="1440" w:hanging="360"/>
      </w:pPr>
      <w:rPr>
        <w:rFonts w:ascii="Arial" w:hAnsi="Arial" w:hint="default"/>
      </w:rPr>
    </w:lvl>
    <w:lvl w:ilvl="2" w:tplc="136209BA" w:tentative="1">
      <w:start w:val="1"/>
      <w:numFmt w:val="bullet"/>
      <w:lvlText w:val="•"/>
      <w:lvlJc w:val="left"/>
      <w:pPr>
        <w:tabs>
          <w:tab w:val="num" w:pos="2160"/>
        </w:tabs>
        <w:ind w:left="2160" w:hanging="360"/>
      </w:pPr>
      <w:rPr>
        <w:rFonts w:ascii="Arial" w:hAnsi="Arial" w:hint="default"/>
      </w:rPr>
    </w:lvl>
    <w:lvl w:ilvl="3" w:tplc="91723C1E" w:tentative="1">
      <w:start w:val="1"/>
      <w:numFmt w:val="bullet"/>
      <w:lvlText w:val="•"/>
      <w:lvlJc w:val="left"/>
      <w:pPr>
        <w:tabs>
          <w:tab w:val="num" w:pos="2880"/>
        </w:tabs>
        <w:ind w:left="2880" w:hanging="360"/>
      </w:pPr>
      <w:rPr>
        <w:rFonts w:ascii="Arial" w:hAnsi="Arial" w:hint="default"/>
      </w:rPr>
    </w:lvl>
    <w:lvl w:ilvl="4" w:tplc="CEC84418" w:tentative="1">
      <w:start w:val="1"/>
      <w:numFmt w:val="bullet"/>
      <w:lvlText w:val="•"/>
      <w:lvlJc w:val="left"/>
      <w:pPr>
        <w:tabs>
          <w:tab w:val="num" w:pos="3600"/>
        </w:tabs>
        <w:ind w:left="3600" w:hanging="360"/>
      </w:pPr>
      <w:rPr>
        <w:rFonts w:ascii="Arial" w:hAnsi="Arial" w:hint="default"/>
      </w:rPr>
    </w:lvl>
    <w:lvl w:ilvl="5" w:tplc="C07857E0" w:tentative="1">
      <w:start w:val="1"/>
      <w:numFmt w:val="bullet"/>
      <w:lvlText w:val="•"/>
      <w:lvlJc w:val="left"/>
      <w:pPr>
        <w:tabs>
          <w:tab w:val="num" w:pos="4320"/>
        </w:tabs>
        <w:ind w:left="4320" w:hanging="360"/>
      </w:pPr>
      <w:rPr>
        <w:rFonts w:ascii="Arial" w:hAnsi="Arial" w:hint="default"/>
      </w:rPr>
    </w:lvl>
    <w:lvl w:ilvl="6" w:tplc="A476DF6E" w:tentative="1">
      <w:start w:val="1"/>
      <w:numFmt w:val="bullet"/>
      <w:lvlText w:val="•"/>
      <w:lvlJc w:val="left"/>
      <w:pPr>
        <w:tabs>
          <w:tab w:val="num" w:pos="5040"/>
        </w:tabs>
        <w:ind w:left="5040" w:hanging="360"/>
      </w:pPr>
      <w:rPr>
        <w:rFonts w:ascii="Arial" w:hAnsi="Arial" w:hint="default"/>
      </w:rPr>
    </w:lvl>
    <w:lvl w:ilvl="7" w:tplc="35AC6718" w:tentative="1">
      <w:start w:val="1"/>
      <w:numFmt w:val="bullet"/>
      <w:lvlText w:val="•"/>
      <w:lvlJc w:val="left"/>
      <w:pPr>
        <w:tabs>
          <w:tab w:val="num" w:pos="5760"/>
        </w:tabs>
        <w:ind w:left="5760" w:hanging="360"/>
      </w:pPr>
      <w:rPr>
        <w:rFonts w:ascii="Arial" w:hAnsi="Arial" w:hint="default"/>
      </w:rPr>
    </w:lvl>
    <w:lvl w:ilvl="8" w:tplc="9758A4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3642E"/>
    <w:multiLevelType w:val="hybridMultilevel"/>
    <w:tmpl w:val="F0766A46"/>
    <w:lvl w:ilvl="0" w:tplc="696E3B00">
      <w:start w:val="1"/>
      <w:numFmt w:val="bullet"/>
      <w:lvlText w:val="•"/>
      <w:lvlJc w:val="left"/>
      <w:pPr>
        <w:tabs>
          <w:tab w:val="num" w:pos="720"/>
        </w:tabs>
        <w:ind w:left="720" w:hanging="360"/>
      </w:pPr>
      <w:rPr>
        <w:rFonts w:ascii="Arial" w:hAnsi="Arial" w:hint="default"/>
      </w:rPr>
    </w:lvl>
    <w:lvl w:ilvl="1" w:tplc="F7C63250">
      <w:numFmt w:val="bullet"/>
      <w:lvlText w:val="•"/>
      <w:lvlJc w:val="left"/>
      <w:pPr>
        <w:tabs>
          <w:tab w:val="num" w:pos="1440"/>
        </w:tabs>
        <w:ind w:left="1440" w:hanging="360"/>
      </w:pPr>
      <w:rPr>
        <w:rFonts w:ascii="Arial" w:hAnsi="Arial" w:hint="default"/>
      </w:rPr>
    </w:lvl>
    <w:lvl w:ilvl="2" w:tplc="AB94EEAC">
      <w:numFmt w:val="bullet"/>
      <w:lvlText w:val="•"/>
      <w:lvlJc w:val="left"/>
      <w:pPr>
        <w:tabs>
          <w:tab w:val="num" w:pos="2160"/>
        </w:tabs>
        <w:ind w:left="2160" w:hanging="360"/>
      </w:pPr>
      <w:rPr>
        <w:rFonts w:ascii="Arial" w:hAnsi="Arial" w:hint="default"/>
      </w:rPr>
    </w:lvl>
    <w:lvl w:ilvl="3" w:tplc="DBE431DE" w:tentative="1">
      <w:start w:val="1"/>
      <w:numFmt w:val="bullet"/>
      <w:lvlText w:val="•"/>
      <w:lvlJc w:val="left"/>
      <w:pPr>
        <w:tabs>
          <w:tab w:val="num" w:pos="2880"/>
        </w:tabs>
        <w:ind w:left="2880" w:hanging="360"/>
      </w:pPr>
      <w:rPr>
        <w:rFonts w:ascii="Arial" w:hAnsi="Arial" w:hint="default"/>
      </w:rPr>
    </w:lvl>
    <w:lvl w:ilvl="4" w:tplc="A2F40CFC" w:tentative="1">
      <w:start w:val="1"/>
      <w:numFmt w:val="bullet"/>
      <w:lvlText w:val="•"/>
      <w:lvlJc w:val="left"/>
      <w:pPr>
        <w:tabs>
          <w:tab w:val="num" w:pos="3600"/>
        </w:tabs>
        <w:ind w:left="3600" w:hanging="360"/>
      </w:pPr>
      <w:rPr>
        <w:rFonts w:ascii="Arial" w:hAnsi="Arial" w:hint="default"/>
      </w:rPr>
    </w:lvl>
    <w:lvl w:ilvl="5" w:tplc="882A445E" w:tentative="1">
      <w:start w:val="1"/>
      <w:numFmt w:val="bullet"/>
      <w:lvlText w:val="•"/>
      <w:lvlJc w:val="left"/>
      <w:pPr>
        <w:tabs>
          <w:tab w:val="num" w:pos="4320"/>
        </w:tabs>
        <w:ind w:left="4320" w:hanging="360"/>
      </w:pPr>
      <w:rPr>
        <w:rFonts w:ascii="Arial" w:hAnsi="Arial" w:hint="default"/>
      </w:rPr>
    </w:lvl>
    <w:lvl w:ilvl="6" w:tplc="3C141646" w:tentative="1">
      <w:start w:val="1"/>
      <w:numFmt w:val="bullet"/>
      <w:lvlText w:val="•"/>
      <w:lvlJc w:val="left"/>
      <w:pPr>
        <w:tabs>
          <w:tab w:val="num" w:pos="5040"/>
        </w:tabs>
        <w:ind w:left="5040" w:hanging="360"/>
      </w:pPr>
      <w:rPr>
        <w:rFonts w:ascii="Arial" w:hAnsi="Arial" w:hint="default"/>
      </w:rPr>
    </w:lvl>
    <w:lvl w:ilvl="7" w:tplc="E8CA351E" w:tentative="1">
      <w:start w:val="1"/>
      <w:numFmt w:val="bullet"/>
      <w:lvlText w:val="•"/>
      <w:lvlJc w:val="left"/>
      <w:pPr>
        <w:tabs>
          <w:tab w:val="num" w:pos="5760"/>
        </w:tabs>
        <w:ind w:left="5760" w:hanging="360"/>
      </w:pPr>
      <w:rPr>
        <w:rFonts w:ascii="Arial" w:hAnsi="Arial" w:hint="default"/>
      </w:rPr>
    </w:lvl>
    <w:lvl w:ilvl="8" w:tplc="49C0BA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1812AB"/>
    <w:multiLevelType w:val="hybridMultilevel"/>
    <w:tmpl w:val="AB7C1E9A"/>
    <w:lvl w:ilvl="0" w:tplc="6A687B54">
      <w:start w:val="1"/>
      <w:numFmt w:val="bullet"/>
      <w:lvlText w:val="•"/>
      <w:lvlJc w:val="left"/>
      <w:pPr>
        <w:tabs>
          <w:tab w:val="num" w:pos="720"/>
        </w:tabs>
        <w:ind w:left="720" w:hanging="360"/>
      </w:pPr>
      <w:rPr>
        <w:rFonts w:ascii="Arial" w:hAnsi="Arial" w:hint="default"/>
      </w:rPr>
    </w:lvl>
    <w:lvl w:ilvl="1" w:tplc="D4426184" w:tentative="1">
      <w:start w:val="1"/>
      <w:numFmt w:val="bullet"/>
      <w:lvlText w:val="•"/>
      <w:lvlJc w:val="left"/>
      <w:pPr>
        <w:tabs>
          <w:tab w:val="num" w:pos="1440"/>
        </w:tabs>
        <w:ind w:left="1440" w:hanging="360"/>
      </w:pPr>
      <w:rPr>
        <w:rFonts w:ascii="Arial" w:hAnsi="Arial" w:hint="default"/>
      </w:rPr>
    </w:lvl>
    <w:lvl w:ilvl="2" w:tplc="5DCCEA8E" w:tentative="1">
      <w:start w:val="1"/>
      <w:numFmt w:val="bullet"/>
      <w:lvlText w:val="•"/>
      <w:lvlJc w:val="left"/>
      <w:pPr>
        <w:tabs>
          <w:tab w:val="num" w:pos="2160"/>
        </w:tabs>
        <w:ind w:left="2160" w:hanging="360"/>
      </w:pPr>
      <w:rPr>
        <w:rFonts w:ascii="Arial" w:hAnsi="Arial" w:hint="default"/>
      </w:rPr>
    </w:lvl>
    <w:lvl w:ilvl="3" w:tplc="E7625106" w:tentative="1">
      <w:start w:val="1"/>
      <w:numFmt w:val="bullet"/>
      <w:lvlText w:val="•"/>
      <w:lvlJc w:val="left"/>
      <w:pPr>
        <w:tabs>
          <w:tab w:val="num" w:pos="2880"/>
        </w:tabs>
        <w:ind w:left="2880" w:hanging="360"/>
      </w:pPr>
      <w:rPr>
        <w:rFonts w:ascii="Arial" w:hAnsi="Arial" w:hint="default"/>
      </w:rPr>
    </w:lvl>
    <w:lvl w:ilvl="4" w:tplc="B6964AF0" w:tentative="1">
      <w:start w:val="1"/>
      <w:numFmt w:val="bullet"/>
      <w:lvlText w:val="•"/>
      <w:lvlJc w:val="left"/>
      <w:pPr>
        <w:tabs>
          <w:tab w:val="num" w:pos="3600"/>
        </w:tabs>
        <w:ind w:left="3600" w:hanging="360"/>
      </w:pPr>
      <w:rPr>
        <w:rFonts w:ascii="Arial" w:hAnsi="Arial" w:hint="default"/>
      </w:rPr>
    </w:lvl>
    <w:lvl w:ilvl="5" w:tplc="4A449330" w:tentative="1">
      <w:start w:val="1"/>
      <w:numFmt w:val="bullet"/>
      <w:lvlText w:val="•"/>
      <w:lvlJc w:val="left"/>
      <w:pPr>
        <w:tabs>
          <w:tab w:val="num" w:pos="4320"/>
        </w:tabs>
        <w:ind w:left="4320" w:hanging="360"/>
      </w:pPr>
      <w:rPr>
        <w:rFonts w:ascii="Arial" w:hAnsi="Arial" w:hint="default"/>
      </w:rPr>
    </w:lvl>
    <w:lvl w:ilvl="6" w:tplc="26D40684" w:tentative="1">
      <w:start w:val="1"/>
      <w:numFmt w:val="bullet"/>
      <w:lvlText w:val="•"/>
      <w:lvlJc w:val="left"/>
      <w:pPr>
        <w:tabs>
          <w:tab w:val="num" w:pos="5040"/>
        </w:tabs>
        <w:ind w:left="5040" w:hanging="360"/>
      </w:pPr>
      <w:rPr>
        <w:rFonts w:ascii="Arial" w:hAnsi="Arial" w:hint="default"/>
      </w:rPr>
    </w:lvl>
    <w:lvl w:ilvl="7" w:tplc="3FE47932" w:tentative="1">
      <w:start w:val="1"/>
      <w:numFmt w:val="bullet"/>
      <w:lvlText w:val="•"/>
      <w:lvlJc w:val="left"/>
      <w:pPr>
        <w:tabs>
          <w:tab w:val="num" w:pos="5760"/>
        </w:tabs>
        <w:ind w:left="5760" w:hanging="360"/>
      </w:pPr>
      <w:rPr>
        <w:rFonts w:ascii="Arial" w:hAnsi="Arial" w:hint="default"/>
      </w:rPr>
    </w:lvl>
    <w:lvl w:ilvl="8" w:tplc="11CAC6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8373D0"/>
    <w:multiLevelType w:val="hybridMultilevel"/>
    <w:tmpl w:val="8F345E32"/>
    <w:lvl w:ilvl="0" w:tplc="230E432E">
      <w:start w:val="1"/>
      <w:numFmt w:val="bullet"/>
      <w:lvlText w:val="•"/>
      <w:lvlJc w:val="left"/>
      <w:pPr>
        <w:tabs>
          <w:tab w:val="num" w:pos="720"/>
        </w:tabs>
        <w:ind w:left="720" w:hanging="360"/>
      </w:pPr>
      <w:rPr>
        <w:rFonts w:ascii="Arial" w:hAnsi="Arial" w:hint="default"/>
      </w:rPr>
    </w:lvl>
    <w:lvl w:ilvl="1" w:tplc="ACAE20D8">
      <w:numFmt w:val="bullet"/>
      <w:lvlText w:val="•"/>
      <w:lvlJc w:val="left"/>
      <w:pPr>
        <w:tabs>
          <w:tab w:val="num" w:pos="1440"/>
        </w:tabs>
        <w:ind w:left="1440" w:hanging="360"/>
      </w:pPr>
      <w:rPr>
        <w:rFonts w:ascii="Arial" w:hAnsi="Arial" w:hint="default"/>
      </w:rPr>
    </w:lvl>
    <w:lvl w:ilvl="2" w:tplc="5F14D6B4" w:tentative="1">
      <w:start w:val="1"/>
      <w:numFmt w:val="bullet"/>
      <w:lvlText w:val="•"/>
      <w:lvlJc w:val="left"/>
      <w:pPr>
        <w:tabs>
          <w:tab w:val="num" w:pos="2160"/>
        </w:tabs>
        <w:ind w:left="2160" w:hanging="360"/>
      </w:pPr>
      <w:rPr>
        <w:rFonts w:ascii="Arial" w:hAnsi="Arial" w:hint="default"/>
      </w:rPr>
    </w:lvl>
    <w:lvl w:ilvl="3" w:tplc="33AEE308" w:tentative="1">
      <w:start w:val="1"/>
      <w:numFmt w:val="bullet"/>
      <w:lvlText w:val="•"/>
      <w:lvlJc w:val="left"/>
      <w:pPr>
        <w:tabs>
          <w:tab w:val="num" w:pos="2880"/>
        </w:tabs>
        <w:ind w:left="2880" w:hanging="360"/>
      </w:pPr>
      <w:rPr>
        <w:rFonts w:ascii="Arial" w:hAnsi="Arial" w:hint="default"/>
      </w:rPr>
    </w:lvl>
    <w:lvl w:ilvl="4" w:tplc="64522C3C" w:tentative="1">
      <w:start w:val="1"/>
      <w:numFmt w:val="bullet"/>
      <w:lvlText w:val="•"/>
      <w:lvlJc w:val="left"/>
      <w:pPr>
        <w:tabs>
          <w:tab w:val="num" w:pos="3600"/>
        </w:tabs>
        <w:ind w:left="3600" w:hanging="360"/>
      </w:pPr>
      <w:rPr>
        <w:rFonts w:ascii="Arial" w:hAnsi="Arial" w:hint="default"/>
      </w:rPr>
    </w:lvl>
    <w:lvl w:ilvl="5" w:tplc="6CD6DEE6" w:tentative="1">
      <w:start w:val="1"/>
      <w:numFmt w:val="bullet"/>
      <w:lvlText w:val="•"/>
      <w:lvlJc w:val="left"/>
      <w:pPr>
        <w:tabs>
          <w:tab w:val="num" w:pos="4320"/>
        </w:tabs>
        <w:ind w:left="4320" w:hanging="360"/>
      </w:pPr>
      <w:rPr>
        <w:rFonts w:ascii="Arial" w:hAnsi="Arial" w:hint="default"/>
      </w:rPr>
    </w:lvl>
    <w:lvl w:ilvl="6" w:tplc="9AB21152" w:tentative="1">
      <w:start w:val="1"/>
      <w:numFmt w:val="bullet"/>
      <w:lvlText w:val="•"/>
      <w:lvlJc w:val="left"/>
      <w:pPr>
        <w:tabs>
          <w:tab w:val="num" w:pos="5040"/>
        </w:tabs>
        <w:ind w:left="5040" w:hanging="360"/>
      </w:pPr>
      <w:rPr>
        <w:rFonts w:ascii="Arial" w:hAnsi="Arial" w:hint="default"/>
      </w:rPr>
    </w:lvl>
    <w:lvl w:ilvl="7" w:tplc="DEC49F1E" w:tentative="1">
      <w:start w:val="1"/>
      <w:numFmt w:val="bullet"/>
      <w:lvlText w:val="•"/>
      <w:lvlJc w:val="left"/>
      <w:pPr>
        <w:tabs>
          <w:tab w:val="num" w:pos="5760"/>
        </w:tabs>
        <w:ind w:left="5760" w:hanging="360"/>
      </w:pPr>
      <w:rPr>
        <w:rFonts w:ascii="Arial" w:hAnsi="Arial" w:hint="default"/>
      </w:rPr>
    </w:lvl>
    <w:lvl w:ilvl="8" w:tplc="D70096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B25A07"/>
    <w:multiLevelType w:val="hybridMultilevel"/>
    <w:tmpl w:val="27E850D8"/>
    <w:lvl w:ilvl="0" w:tplc="CC16E222">
      <w:start w:val="1"/>
      <w:numFmt w:val="bullet"/>
      <w:lvlText w:val="•"/>
      <w:lvlJc w:val="left"/>
      <w:pPr>
        <w:tabs>
          <w:tab w:val="num" w:pos="720"/>
        </w:tabs>
        <w:ind w:left="720" w:hanging="360"/>
      </w:pPr>
      <w:rPr>
        <w:rFonts w:ascii="Arial" w:hAnsi="Arial" w:hint="default"/>
      </w:rPr>
    </w:lvl>
    <w:lvl w:ilvl="1" w:tplc="B50282EC" w:tentative="1">
      <w:start w:val="1"/>
      <w:numFmt w:val="bullet"/>
      <w:lvlText w:val="•"/>
      <w:lvlJc w:val="left"/>
      <w:pPr>
        <w:tabs>
          <w:tab w:val="num" w:pos="1440"/>
        </w:tabs>
        <w:ind w:left="1440" w:hanging="360"/>
      </w:pPr>
      <w:rPr>
        <w:rFonts w:ascii="Arial" w:hAnsi="Arial" w:hint="default"/>
      </w:rPr>
    </w:lvl>
    <w:lvl w:ilvl="2" w:tplc="1416D12A" w:tentative="1">
      <w:start w:val="1"/>
      <w:numFmt w:val="bullet"/>
      <w:lvlText w:val="•"/>
      <w:lvlJc w:val="left"/>
      <w:pPr>
        <w:tabs>
          <w:tab w:val="num" w:pos="2160"/>
        </w:tabs>
        <w:ind w:left="2160" w:hanging="360"/>
      </w:pPr>
      <w:rPr>
        <w:rFonts w:ascii="Arial" w:hAnsi="Arial" w:hint="default"/>
      </w:rPr>
    </w:lvl>
    <w:lvl w:ilvl="3" w:tplc="C1E4CA84" w:tentative="1">
      <w:start w:val="1"/>
      <w:numFmt w:val="bullet"/>
      <w:lvlText w:val="•"/>
      <w:lvlJc w:val="left"/>
      <w:pPr>
        <w:tabs>
          <w:tab w:val="num" w:pos="2880"/>
        </w:tabs>
        <w:ind w:left="2880" w:hanging="360"/>
      </w:pPr>
      <w:rPr>
        <w:rFonts w:ascii="Arial" w:hAnsi="Arial" w:hint="default"/>
      </w:rPr>
    </w:lvl>
    <w:lvl w:ilvl="4" w:tplc="BA0AB3A0" w:tentative="1">
      <w:start w:val="1"/>
      <w:numFmt w:val="bullet"/>
      <w:lvlText w:val="•"/>
      <w:lvlJc w:val="left"/>
      <w:pPr>
        <w:tabs>
          <w:tab w:val="num" w:pos="3600"/>
        </w:tabs>
        <w:ind w:left="3600" w:hanging="360"/>
      </w:pPr>
      <w:rPr>
        <w:rFonts w:ascii="Arial" w:hAnsi="Arial" w:hint="default"/>
      </w:rPr>
    </w:lvl>
    <w:lvl w:ilvl="5" w:tplc="ADE00F98" w:tentative="1">
      <w:start w:val="1"/>
      <w:numFmt w:val="bullet"/>
      <w:lvlText w:val="•"/>
      <w:lvlJc w:val="left"/>
      <w:pPr>
        <w:tabs>
          <w:tab w:val="num" w:pos="4320"/>
        </w:tabs>
        <w:ind w:left="4320" w:hanging="360"/>
      </w:pPr>
      <w:rPr>
        <w:rFonts w:ascii="Arial" w:hAnsi="Arial" w:hint="default"/>
      </w:rPr>
    </w:lvl>
    <w:lvl w:ilvl="6" w:tplc="9A4E2BD2" w:tentative="1">
      <w:start w:val="1"/>
      <w:numFmt w:val="bullet"/>
      <w:lvlText w:val="•"/>
      <w:lvlJc w:val="left"/>
      <w:pPr>
        <w:tabs>
          <w:tab w:val="num" w:pos="5040"/>
        </w:tabs>
        <w:ind w:left="5040" w:hanging="360"/>
      </w:pPr>
      <w:rPr>
        <w:rFonts w:ascii="Arial" w:hAnsi="Arial" w:hint="default"/>
      </w:rPr>
    </w:lvl>
    <w:lvl w:ilvl="7" w:tplc="A2CAAD38" w:tentative="1">
      <w:start w:val="1"/>
      <w:numFmt w:val="bullet"/>
      <w:lvlText w:val="•"/>
      <w:lvlJc w:val="left"/>
      <w:pPr>
        <w:tabs>
          <w:tab w:val="num" w:pos="5760"/>
        </w:tabs>
        <w:ind w:left="5760" w:hanging="360"/>
      </w:pPr>
      <w:rPr>
        <w:rFonts w:ascii="Arial" w:hAnsi="Arial" w:hint="default"/>
      </w:rPr>
    </w:lvl>
    <w:lvl w:ilvl="8" w:tplc="DF901A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37678C"/>
    <w:multiLevelType w:val="hybridMultilevel"/>
    <w:tmpl w:val="7D86F556"/>
    <w:lvl w:ilvl="0" w:tplc="A8844656">
      <w:start w:val="1"/>
      <w:numFmt w:val="bullet"/>
      <w:lvlText w:val="•"/>
      <w:lvlJc w:val="left"/>
      <w:pPr>
        <w:tabs>
          <w:tab w:val="num" w:pos="720"/>
        </w:tabs>
        <w:ind w:left="720" w:hanging="360"/>
      </w:pPr>
      <w:rPr>
        <w:rFonts w:ascii="Arial" w:hAnsi="Arial" w:hint="default"/>
      </w:rPr>
    </w:lvl>
    <w:lvl w:ilvl="1" w:tplc="A46A1D56" w:tentative="1">
      <w:start w:val="1"/>
      <w:numFmt w:val="bullet"/>
      <w:lvlText w:val="•"/>
      <w:lvlJc w:val="left"/>
      <w:pPr>
        <w:tabs>
          <w:tab w:val="num" w:pos="1440"/>
        </w:tabs>
        <w:ind w:left="1440" w:hanging="360"/>
      </w:pPr>
      <w:rPr>
        <w:rFonts w:ascii="Arial" w:hAnsi="Arial" w:hint="default"/>
      </w:rPr>
    </w:lvl>
    <w:lvl w:ilvl="2" w:tplc="B7502198" w:tentative="1">
      <w:start w:val="1"/>
      <w:numFmt w:val="bullet"/>
      <w:lvlText w:val="•"/>
      <w:lvlJc w:val="left"/>
      <w:pPr>
        <w:tabs>
          <w:tab w:val="num" w:pos="2160"/>
        </w:tabs>
        <w:ind w:left="2160" w:hanging="360"/>
      </w:pPr>
      <w:rPr>
        <w:rFonts w:ascii="Arial" w:hAnsi="Arial" w:hint="default"/>
      </w:rPr>
    </w:lvl>
    <w:lvl w:ilvl="3" w:tplc="39340BB8" w:tentative="1">
      <w:start w:val="1"/>
      <w:numFmt w:val="bullet"/>
      <w:lvlText w:val="•"/>
      <w:lvlJc w:val="left"/>
      <w:pPr>
        <w:tabs>
          <w:tab w:val="num" w:pos="2880"/>
        </w:tabs>
        <w:ind w:left="2880" w:hanging="360"/>
      </w:pPr>
      <w:rPr>
        <w:rFonts w:ascii="Arial" w:hAnsi="Arial" w:hint="default"/>
      </w:rPr>
    </w:lvl>
    <w:lvl w:ilvl="4" w:tplc="DCE49D18" w:tentative="1">
      <w:start w:val="1"/>
      <w:numFmt w:val="bullet"/>
      <w:lvlText w:val="•"/>
      <w:lvlJc w:val="left"/>
      <w:pPr>
        <w:tabs>
          <w:tab w:val="num" w:pos="3600"/>
        </w:tabs>
        <w:ind w:left="3600" w:hanging="360"/>
      </w:pPr>
      <w:rPr>
        <w:rFonts w:ascii="Arial" w:hAnsi="Arial" w:hint="default"/>
      </w:rPr>
    </w:lvl>
    <w:lvl w:ilvl="5" w:tplc="3ADC88B0" w:tentative="1">
      <w:start w:val="1"/>
      <w:numFmt w:val="bullet"/>
      <w:lvlText w:val="•"/>
      <w:lvlJc w:val="left"/>
      <w:pPr>
        <w:tabs>
          <w:tab w:val="num" w:pos="4320"/>
        </w:tabs>
        <w:ind w:left="4320" w:hanging="360"/>
      </w:pPr>
      <w:rPr>
        <w:rFonts w:ascii="Arial" w:hAnsi="Arial" w:hint="default"/>
      </w:rPr>
    </w:lvl>
    <w:lvl w:ilvl="6" w:tplc="4D7CE810" w:tentative="1">
      <w:start w:val="1"/>
      <w:numFmt w:val="bullet"/>
      <w:lvlText w:val="•"/>
      <w:lvlJc w:val="left"/>
      <w:pPr>
        <w:tabs>
          <w:tab w:val="num" w:pos="5040"/>
        </w:tabs>
        <w:ind w:left="5040" w:hanging="360"/>
      </w:pPr>
      <w:rPr>
        <w:rFonts w:ascii="Arial" w:hAnsi="Arial" w:hint="default"/>
      </w:rPr>
    </w:lvl>
    <w:lvl w:ilvl="7" w:tplc="4FF84590" w:tentative="1">
      <w:start w:val="1"/>
      <w:numFmt w:val="bullet"/>
      <w:lvlText w:val="•"/>
      <w:lvlJc w:val="left"/>
      <w:pPr>
        <w:tabs>
          <w:tab w:val="num" w:pos="5760"/>
        </w:tabs>
        <w:ind w:left="5760" w:hanging="360"/>
      </w:pPr>
      <w:rPr>
        <w:rFonts w:ascii="Arial" w:hAnsi="Arial" w:hint="default"/>
      </w:rPr>
    </w:lvl>
    <w:lvl w:ilvl="8" w:tplc="3A74CF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532FCA"/>
    <w:multiLevelType w:val="hybridMultilevel"/>
    <w:tmpl w:val="E326D924"/>
    <w:lvl w:ilvl="0" w:tplc="4446B9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848B4"/>
    <w:multiLevelType w:val="hybridMultilevel"/>
    <w:tmpl w:val="A7C4A0AE"/>
    <w:lvl w:ilvl="0" w:tplc="C8F63E7E">
      <w:start w:val="1"/>
      <w:numFmt w:val="bullet"/>
      <w:lvlText w:val="•"/>
      <w:lvlJc w:val="left"/>
      <w:pPr>
        <w:tabs>
          <w:tab w:val="num" w:pos="720"/>
        </w:tabs>
        <w:ind w:left="720" w:hanging="360"/>
      </w:pPr>
      <w:rPr>
        <w:rFonts w:ascii="Arial" w:hAnsi="Arial" w:hint="default"/>
      </w:rPr>
    </w:lvl>
    <w:lvl w:ilvl="1" w:tplc="C86E9C46">
      <w:numFmt w:val="bullet"/>
      <w:lvlText w:val="•"/>
      <w:lvlJc w:val="left"/>
      <w:pPr>
        <w:tabs>
          <w:tab w:val="num" w:pos="1440"/>
        </w:tabs>
        <w:ind w:left="1440" w:hanging="360"/>
      </w:pPr>
      <w:rPr>
        <w:rFonts w:ascii="Arial" w:hAnsi="Arial" w:hint="default"/>
      </w:rPr>
    </w:lvl>
    <w:lvl w:ilvl="2" w:tplc="8F9E3DBE" w:tentative="1">
      <w:start w:val="1"/>
      <w:numFmt w:val="bullet"/>
      <w:lvlText w:val="•"/>
      <w:lvlJc w:val="left"/>
      <w:pPr>
        <w:tabs>
          <w:tab w:val="num" w:pos="2160"/>
        </w:tabs>
        <w:ind w:left="2160" w:hanging="360"/>
      </w:pPr>
      <w:rPr>
        <w:rFonts w:ascii="Arial" w:hAnsi="Arial" w:hint="default"/>
      </w:rPr>
    </w:lvl>
    <w:lvl w:ilvl="3" w:tplc="017E771C" w:tentative="1">
      <w:start w:val="1"/>
      <w:numFmt w:val="bullet"/>
      <w:lvlText w:val="•"/>
      <w:lvlJc w:val="left"/>
      <w:pPr>
        <w:tabs>
          <w:tab w:val="num" w:pos="2880"/>
        </w:tabs>
        <w:ind w:left="2880" w:hanging="360"/>
      </w:pPr>
      <w:rPr>
        <w:rFonts w:ascii="Arial" w:hAnsi="Arial" w:hint="default"/>
      </w:rPr>
    </w:lvl>
    <w:lvl w:ilvl="4" w:tplc="E9A4E34C" w:tentative="1">
      <w:start w:val="1"/>
      <w:numFmt w:val="bullet"/>
      <w:lvlText w:val="•"/>
      <w:lvlJc w:val="left"/>
      <w:pPr>
        <w:tabs>
          <w:tab w:val="num" w:pos="3600"/>
        </w:tabs>
        <w:ind w:left="3600" w:hanging="360"/>
      </w:pPr>
      <w:rPr>
        <w:rFonts w:ascii="Arial" w:hAnsi="Arial" w:hint="default"/>
      </w:rPr>
    </w:lvl>
    <w:lvl w:ilvl="5" w:tplc="702CE08C" w:tentative="1">
      <w:start w:val="1"/>
      <w:numFmt w:val="bullet"/>
      <w:lvlText w:val="•"/>
      <w:lvlJc w:val="left"/>
      <w:pPr>
        <w:tabs>
          <w:tab w:val="num" w:pos="4320"/>
        </w:tabs>
        <w:ind w:left="4320" w:hanging="360"/>
      </w:pPr>
      <w:rPr>
        <w:rFonts w:ascii="Arial" w:hAnsi="Arial" w:hint="default"/>
      </w:rPr>
    </w:lvl>
    <w:lvl w:ilvl="6" w:tplc="14404652" w:tentative="1">
      <w:start w:val="1"/>
      <w:numFmt w:val="bullet"/>
      <w:lvlText w:val="•"/>
      <w:lvlJc w:val="left"/>
      <w:pPr>
        <w:tabs>
          <w:tab w:val="num" w:pos="5040"/>
        </w:tabs>
        <w:ind w:left="5040" w:hanging="360"/>
      </w:pPr>
      <w:rPr>
        <w:rFonts w:ascii="Arial" w:hAnsi="Arial" w:hint="default"/>
      </w:rPr>
    </w:lvl>
    <w:lvl w:ilvl="7" w:tplc="1008406A" w:tentative="1">
      <w:start w:val="1"/>
      <w:numFmt w:val="bullet"/>
      <w:lvlText w:val="•"/>
      <w:lvlJc w:val="left"/>
      <w:pPr>
        <w:tabs>
          <w:tab w:val="num" w:pos="5760"/>
        </w:tabs>
        <w:ind w:left="5760" w:hanging="360"/>
      </w:pPr>
      <w:rPr>
        <w:rFonts w:ascii="Arial" w:hAnsi="Arial" w:hint="default"/>
      </w:rPr>
    </w:lvl>
    <w:lvl w:ilvl="8" w:tplc="A32667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7F1087"/>
    <w:multiLevelType w:val="hybridMultilevel"/>
    <w:tmpl w:val="809A0A9A"/>
    <w:lvl w:ilvl="0" w:tplc="358A8028">
      <w:start w:val="1"/>
      <w:numFmt w:val="bullet"/>
      <w:lvlText w:val="•"/>
      <w:lvlJc w:val="left"/>
      <w:pPr>
        <w:tabs>
          <w:tab w:val="num" w:pos="720"/>
        </w:tabs>
        <w:ind w:left="720" w:hanging="360"/>
      </w:pPr>
      <w:rPr>
        <w:rFonts w:ascii="Arial" w:hAnsi="Arial" w:hint="default"/>
      </w:rPr>
    </w:lvl>
    <w:lvl w:ilvl="1" w:tplc="1E7615AA" w:tentative="1">
      <w:start w:val="1"/>
      <w:numFmt w:val="bullet"/>
      <w:lvlText w:val="•"/>
      <w:lvlJc w:val="left"/>
      <w:pPr>
        <w:tabs>
          <w:tab w:val="num" w:pos="1440"/>
        </w:tabs>
        <w:ind w:left="1440" w:hanging="360"/>
      </w:pPr>
      <w:rPr>
        <w:rFonts w:ascii="Arial" w:hAnsi="Arial" w:hint="default"/>
      </w:rPr>
    </w:lvl>
    <w:lvl w:ilvl="2" w:tplc="7EE223F2" w:tentative="1">
      <w:start w:val="1"/>
      <w:numFmt w:val="bullet"/>
      <w:lvlText w:val="•"/>
      <w:lvlJc w:val="left"/>
      <w:pPr>
        <w:tabs>
          <w:tab w:val="num" w:pos="2160"/>
        </w:tabs>
        <w:ind w:left="2160" w:hanging="360"/>
      </w:pPr>
      <w:rPr>
        <w:rFonts w:ascii="Arial" w:hAnsi="Arial" w:hint="default"/>
      </w:rPr>
    </w:lvl>
    <w:lvl w:ilvl="3" w:tplc="736A1EDA" w:tentative="1">
      <w:start w:val="1"/>
      <w:numFmt w:val="bullet"/>
      <w:lvlText w:val="•"/>
      <w:lvlJc w:val="left"/>
      <w:pPr>
        <w:tabs>
          <w:tab w:val="num" w:pos="2880"/>
        </w:tabs>
        <w:ind w:left="2880" w:hanging="360"/>
      </w:pPr>
      <w:rPr>
        <w:rFonts w:ascii="Arial" w:hAnsi="Arial" w:hint="default"/>
      </w:rPr>
    </w:lvl>
    <w:lvl w:ilvl="4" w:tplc="EA4603B2" w:tentative="1">
      <w:start w:val="1"/>
      <w:numFmt w:val="bullet"/>
      <w:lvlText w:val="•"/>
      <w:lvlJc w:val="left"/>
      <w:pPr>
        <w:tabs>
          <w:tab w:val="num" w:pos="3600"/>
        </w:tabs>
        <w:ind w:left="3600" w:hanging="360"/>
      </w:pPr>
      <w:rPr>
        <w:rFonts w:ascii="Arial" w:hAnsi="Arial" w:hint="default"/>
      </w:rPr>
    </w:lvl>
    <w:lvl w:ilvl="5" w:tplc="38F0AA62" w:tentative="1">
      <w:start w:val="1"/>
      <w:numFmt w:val="bullet"/>
      <w:lvlText w:val="•"/>
      <w:lvlJc w:val="left"/>
      <w:pPr>
        <w:tabs>
          <w:tab w:val="num" w:pos="4320"/>
        </w:tabs>
        <w:ind w:left="4320" w:hanging="360"/>
      </w:pPr>
      <w:rPr>
        <w:rFonts w:ascii="Arial" w:hAnsi="Arial" w:hint="default"/>
      </w:rPr>
    </w:lvl>
    <w:lvl w:ilvl="6" w:tplc="1196242C" w:tentative="1">
      <w:start w:val="1"/>
      <w:numFmt w:val="bullet"/>
      <w:lvlText w:val="•"/>
      <w:lvlJc w:val="left"/>
      <w:pPr>
        <w:tabs>
          <w:tab w:val="num" w:pos="5040"/>
        </w:tabs>
        <w:ind w:left="5040" w:hanging="360"/>
      </w:pPr>
      <w:rPr>
        <w:rFonts w:ascii="Arial" w:hAnsi="Arial" w:hint="default"/>
      </w:rPr>
    </w:lvl>
    <w:lvl w:ilvl="7" w:tplc="2DB276DA" w:tentative="1">
      <w:start w:val="1"/>
      <w:numFmt w:val="bullet"/>
      <w:lvlText w:val="•"/>
      <w:lvlJc w:val="left"/>
      <w:pPr>
        <w:tabs>
          <w:tab w:val="num" w:pos="5760"/>
        </w:tabs>
        <w:ind w:left="5760" w:hanging="360"/>
      </w:pPr>
      <w:rPr>
        <w:rFonts w:ascii="Arial" w:hAnsi="Arial" w:hint="default"/>
      </w:rPr>
    </w:lvl>
    <w:lvl w:ilvl="8" w:tplc="1D583F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821942"/>
    <w:multiLevelType w:val="hybridMultilevel"/>
    <w:tmpl w:val="7B9802CE"/>
    <w:lvl w:ilvl="0" w:tplc="D68EC5A4">
      <w:start w:val="1"/>
      <w:numFmt w:val="bullet"/>
      <w:lvlText w:val="•"/>
      <w:lvlJc w:val="left"/>
      <w:pPr>
        <w:tabs>
          <w:tab w:val="num" w:pos="720"/>
        </w:tabs>
        <w:ind w:left="720" w:hanging="360"/>
      </w:pPr>
      <w:rPr>
        <w:rFonts w:ascii="Arial" w:hAnsi="Arial" w:hint="default"/>
      </w:rPr>
    </w:lvl>
    <w:lvl w:ilvl="1" w:tplc="A0CC4E42" w:tentative="1">
      <w:start w:val="1"/>
      <w:numFmt w:val="bullet"/>
      <w:lvlText w:val="•"/>
      <w:lvlJc w:val="left"/>
      <w:pPr>
        <w:tabs>
          <w:tab w:val="num" w:pos="1440"/>
        </w:tabs>
        <w:ind w:left="1440" w:hanging="360"/>
      </w:pPr>
      <w:rPr>
        <w:rFonts w:ascii="Arial" w:hAnsi="Arial" w:hint="default"/>
      </w:rPr>
    </w:lvl>
    <w:lvl w:ilvl="2" w:tplc="D0AE1B96" w:tentative="1">
      <w:start w:val="1"/>
      <w:numFmt w:val="bullet"/>
      <w:lvlText w:val="•"/>
      <w:lvlJc w:val="left"/>
      <w:pPr>
        <w:tabs>
          <w:tab w:val="num" w:pos="2160"/>
        </w:tabs>
        <w:ind w:left="2160" w:hanging="360"/>
      </w:pPr>
      <w:rPr>
        <w:rFonts w:ascii="Arial" w:hAnsi="Arial" w:hint="default"/>
      </w:rPr>
    </w:lvl>
    <w:lvl w:ilvl="3" w:tplc="B484A952" w:tentative="1">
      <w:start w:val="1"/>
      <w:numFmt w:val="bullet"/>
      <w:lvlText w:val="•"/>
      <w:lvlJc w:val="left"/>
      <w:pPr>
        <w:tabs>
          <w:tab w:val="num" w:pos="2880"/>
        </w:tabs>
        <w:ind w:left="2880" w:hanging="360"/>
      </w:pPr>
      <w:rPr>
        <w:rFonts w:ascii="Arial" w:hAnsi="Arial" w:hint="default"/>
      </w:rPr>
    </w:lvl>
    <w:lvl w:ilvl="4" w:tplc="4DCAA26C" w:tentative="1">
      <w:start w:val="1"/>
      <w:numFmt w:val="bullet"/>
      <w:lvlText w:val="•"/>
      <w:lvlJc w:val="left"/>
      <w:pPr>
        <w:tabs>
          <w:tab w:val="num" w:pos="3600"/>
        </w:tabs>
        <w:ind w:left="3600" w:hanging="360"/>
      </w:pPr>
      <w:rPr>
        <w:rFonts w:ascii="Arial" w:hAnsi="Arial" w:hint="default"/>
      </w:rPr>
    </w:lvl>
    <w:lvl w:ilvl="5" w:tplc="7074AA78" w:tentative="1">
      <w:start w:val="1"/>
      <w:numFmt w:val="bullet"/>
      <w:lvlText w:val="•"/>
      <w:lvlJc w:val="left"/>
      <w:pPr>
        <w:tabs>
          <w:tab w:val="num" w:pos="4320"/>
        </w:tabs>
        <w:ind w:left="4320" w:hanging="360"/>
      </w:pPr>
      <w:rPr>
        <w:rFonts w:ascii="Arial" w:hAnsi="Arial" w:hint="default"/>
      </w:rPr>
    </w:lvl>
    <w:lvl w:ilvl="6" w:tplc="32A670EE" w:tentative="1">
      <w:start w:val="1"/>
      <w:numFmt w:val="bullet"/>
      <w:lvlText w:val="•"/>
      <w:lvlJc w:val="left"/>
      <w:pPr>
        <w:tabs>
          <w:tab w:val="num" w:pos="5040"/>
        </w:tabs>
        <w:ind w:left="5040" w:hanging="360"/>
      </w:pPr>
      <w:rPr>
        <w:rFonts w:ascii="Arial" w:hAnsi="Arial" w:hint="default"/>
      </w:rPr>
    </w:lvl>
    <w:lvl w:ilvl="7" w:tplc="D9841B26" w:tentative="1">
      <w:start w:val="1"/>
      <w:numFmt w:val="bullet"/>
      <w:lvlText w:val="•"/>
      <w:lvlJc w:val="left"/>
      <w:pPr>
        <w:tabs>
          <w:tab w:val="num" w:pos="5760"/>
        </w:tabs>
        <w:ind w:left="5760" w:hanging="360"/>
      </w:pPr>
      <w:rPr>
        <w:rFonts w:ascii="Arial" w:hAnsi="Arial" w:hint="default"/>
      </w:rPr>
    </w:lvl>
    <w:lvl w:ilvl="8" w:tplc="FBB281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A942AC"/>
    <w:multiLevelType w:val="hybridMultilevel"/>
    <w:tmpl w:val="E52EC7A4"/>
    <w:lvl w:ilvl="0" w:tplc="6B342458">
      <w:start w:val="1"/>
      <w:numFmt w:val="bullet"/>
      <w:lvlText w:val="•"/>
      <w:lvlJc w:val="left"/>
      <w:pPr>
        <w:tabs>
          <w:tab w:val="num" w:pos="720"/>
        </w:tabs>
        <w:ind w:left="720" w:hanging="360"/>
      </w:pPr>
      <w:rPr>
        <w:rFonts w:ascii="Arial" w:hAnsi="Arial" w:hint="default"/>
      </w:rPr>
    </w:lvl>
    <w:lvl w:ilvl="1" w:tplc="9AD46190">
      <w:numFmt w:val="bullet"/>
      <w:lvlText w:val="•"/>
      <w:lvlJc w:val="left"/>
      <w:pPr>
        <w:tabs>
          <w:tab w:val="num" w:pos="1440"/>
        </w:tabs>
        <w:ind w:left="1440" w:hanging="360"/>
      </w:pPr>
      <w:rPr>
        <w:rFonts w:ascii="Arial" w:hAnsi="Arial" w:hint="default"/>
      </w:rPr>
    </w:lvl>
    <w:lvl w:ilvl="2" w:tplc="25B6414E">
      <w:numFmt w:val="bullet"/>
      <w:lvlText w:val="•"/>
      <w:lvlJc w:val="left"/>
      <w:pPr>
        <w:tabs>
          <w:tab w:val="num" w:pos="2160"/>
        </w:tabs>
        <w:ind w:left="2160" w:hanging="360"/>
      </w:pPr>
      <w:rPr>
        <w:rFonts w:ascii="Arial" w:hAnsi="Arial" w:hint="default"/>
      </w:rPr>
    </w:lvl>
    <w:lvl w:ilvl="3" w:tplc="AE8017C4" w:tentative="1">
      <w:start w:val="1"/>
      <w:numFmt w:val="bullet"/>
      <w:lvlText w:val="•"/>
      <w:lvlJc w:val="left"/>
      <w:pPr>
        <w:tabs>
          <w:tab w:val="num" w:pos="2880"/>
        </w:tabs>
        <w:ind w:left="2880" w:hanging="360"/>
      </w:pPr>
      <w:rPr>
        <w:rFonts w:ascii="Arial" w:hAnsi="Arial" w:hint="default"/>
      </w:rPr>
    </w:lvl>
    <w:lvl w:ilvl="4" w:tplc="F8D0098A" w:tentative="1">
      <w:start w:val="1"/>
      <w:numFmt w:val="bullet"/>
      <w:lvlText w:val="•"/>
      <w:lvlJc w:val="left"/>
      <w:pPr>
        <w:tabs>
          <w:tab w:val="num" w:pos="3600"/>
        </w:tabs>
        <w:ind w:left="3600" w:hanging="360"/>
      </w:pPr>
      <w:rPr>
        <w:rFonts w:ascii="Arial" w:hAnsi="Arial" w:hint="default"/>
      </w:rPr>
    </w:lvl>
    <w:lvl w:ilvl="5" w:tplc="50ECFD3A" w:tentative="1">
      <w:start w:val="1"/>
      <w:numFmt w:val="bullet"/>
      <w:lvlText w:val="•"/>
      <w:lvlJc w:val="left"/>
      <w:pPr>
        <w:tabs>
          <w:tab w:val="num" w:pos="4320"/>
        </w:tabs>
        <w:ind w:left="4320" w:hanging="360"/>
      </w:pPr>
      <w:rPr>
        <w:rFonts w:ascii="Arial" w:hAnsi="Arial" w:hint="default"/>
      </w:rPr>
    </w:lvl>
    <w:lvl w:ilvl="6" w:tplc="2064266C" w:tentative="1">
      <w:start w:val="1"/>
      <w:numFmt w:val="bullet"/>
      <w:lvlText w:val="•"/>
      <w:lvlJc w:val="left"/>
      <w:pPr>
        <w:tabs>
          <w:tab w:val="num" w:pos="5040"/>
        </w:tabs>
        <w:ind w:left="5040" w:hanging="360"/>
      </w:pPr>
      <w:rPr>
        <w:rFonts w:ascii="Arial" w:hAnsi="Arial" w:hint="default"/>
      </w:rPr>
    </w:lvl>
    <w:lvl w:ilvl="7" w:tplc="562644E6" w:tentative="1">
      <w:start w:val="1"/>
      <w:numFmt w:val="bullet"/>
      <w:lvlText w:val="•"/>
      <w:lvlJc w:val="left"/>
      <w:pPr>
        <w:tabs>
          <w:tab w:val="num" w:pos="5760"/>
        </w:tabs>
        <w:ind w:left="5760" w:hanging="360"/>
      </w:pPr>
      <w:rPr>
        <w:rFonts w:ascii="Arial" w:hAnsi="Arial" w:hint="default"/>
      </w:rPr>
    </w:lvl>
    <w:lvl w:ilvl="8" w:tplc="C1F8C3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4859F7"/>
    <w:multiLevelType w:val="hybridMultilevel"/>
    <w:tmpl w:val="617AE044"/>
    <w:lvl w:ilvl="0" w:tplc="4D3696EA">
      <w:start w:val="1"/>
      <w:numFmt w:val="bullet"/>
      <w:lvlText w:val="•"/>
      <w:lvlJc w:val="left"/>
      <w:pPr>
        <w:tabs>
          <w:tab w:val="num" w:pos="720"/>
        </w:tabs>
        <w:ind w:left="720" w:hanging="360"/>
      </w:pPr>
      <w:rPr>
        <w:rFonts w:ascii="Arial" w:hAnsi="Arial" w:hint="default"/>
      </w:rPr>
    </w:lvl>
    <w:lvl w:ilvl="1" w:tplc="F7C4A718">
      <w:numFmt w:val="bullet"/>
      <w:lvlText w:val="•"/>
      <w:lvlJc w:val="left"/>
      <w:pPr>
        <w:tabs>
          <w:tab w:val="num" w:pos="1440"/>
        </w:tabs>
        <w:ind w:left="1440" w:hanging="360"/>
      </w:pPr>
      <w:rPr>
        <w:rFonts w:ascii="Arial" w:hAnsi="Arial" w:hint="default"/>
      </w:rPr>
    </w:lvl>
    <w:lvl w:ilvl="2" w:tplc="C14C3712" w:tentative="1">
      <w:start w:val="1"/>
      <w:numFmt w:val="bullet"/>
      <w:lvlText w:val="•"/>
      <w:lvlJc w:val="left"/>
      <w:pPr>
        <w:tabs>
          <w:tab w:val="num" w:pos="2160"/>
        </w:tabs>
        <w:ind w:left="2160" w:hanging="360"/>
      </w:pPr>
      <w:rPr>
        <w:rFonts w:ascii="Arial" w:hAnsi="Arial" w:hint="default"/>
      </w:rPr>
    </w:lvl>
    <w:lvl w:ilvl="3" w:tplc="2466DA58" w:tentative="1">
      <w:start w:val="1"/>
      <w:numFmt w:val="bullet"/>
      <w:lvlText w:val="•"/>
      <w:lvlJc w:val="left"/>
      <w:pPr>
        <w:tabs>
          <w:tab w:val="num" w:pos="2880"/>
        </w:tabs>
        <w:ind w:left="2880" w:hanging="360"/>
      </w:pPr>
      <w:rPr>
        <w:rFonts w:ascii="Arial" w:hAnsi="Arial" w:hint="default"/>
      </w:rPr>
    </w:lvl>
    <w:lvl w:ilvl="4" w:tplc="F6E69872" w:tentative="1">
      <w:start w:val="1"/>
      <w:numFmt w:val="bullet"/>
      <w:lvlText w:val="•"/>
      <w:lvlJc w:val="left"/>
      <w:pPr>
        <w:tabs>
          <w:tab w:val="num" w:pos="3600"/>
        </w:tabs>
        <w:ind w:left="3600" w:hanging="360"/>
      </w:pPr>
      <w:rPr>
        <w:rFonts w:ascii="Arial" w:hAnsi="Arial" w:hint="default"/>
      </w:rPr>
    </w:lvl>
    <w:lvl w:ilvl="5" w:tplc="D534A444" w:tentative="1">
      <w:start w:val="1"/>
      <w:numFmt w:val="bullet"/>
      <w:lvlText w:val="•"/>
      <w:lvlJc w:val="left"/>
      <w:pPr>
        <w:tabs>
          <w:tab w:val="num" w:pos="4320"/>
        </w:tabs>
        <w:ind w:left="4320" w:hanging="360"/>
      </w:pPr>
      <w:rPr>
        <w:rFonts w:ascii="Arial" w:hAnsi="Arial" w:hint="default"/>
      </w:rPr>
    </w:lvl>
    <w:lvl w:ilvl="6" w:tplc="3D28A0E8" w:tentative="1">
      <w:start w:val="1"/>
      <w:numFmt w:val="bullet"/>
      <w:lvlText w:val="•"/>
      <w:lvlJc w:val="left"/>
      <w:pPr>
        <w:tabs>
          <w:tab w:val="num" w:pos="5040"/>
        </w:tabs>
        <w:ind w:left="5040" w:hanging="360"/>
      </w:pPr>
      <w:rPr>
        <w:rFonts w:ascii="Arial" w:hAnsi="Arial" w:hint="default"/>
      </w:rPr>
    </w:lvl>
    <w:lvl w:ilvl="7" w:tplc="51B631E8" w:tentative="1">
      <w:start w:val="1"/>
      <w:numFmt w:val="bullet"/>
      <w:lvlText w:val="•"/>
      <w:lvlJc w:val="left"/>
      <w:pPr>
        <w:tabs>
          <w:tab w:val="num" w:pos="5760"/>
        </w:tabs>
        <w:ind w:left="5760" w:hanging="360"/>
      </w:pPr>
      <w:rPr>
        <w:rFonts w:ascii="Arial" w:hAnsi="Arial" w:hint="default"/>
      </w:rPr>
    </w:lvl>
    <w:lvl w:ilvl="8" w:tplc="FF4A68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7E7253AA"/>
    <w:lvl w:ilvl="0" w:tplc="0C72F68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8902B0"/>
    <w:multiLevelType w:val="hybridMultilevel"/>
    <w:tmpl w:val="96001A56"/>
    <w:lvl w:ilvl="0" w:tplc="C16031AE">
      <w:start w:val="1"/>
      <w:numFmt w:val="bullet"/>
      <w:lvlText w:val="•"/>
      <w:lvlJc w:val="left"/>
      <w:pPr>
        <w:tabs>
          <w:tab w:val="num" w:pos="720"/>
        </w:tabs>
        <w:ind w:left="720" w:hanging="360"/>
      </w:pPr>
      <w:rPr>
        <w:rFonts w:ascii="Arial" w:hAnsi="Arial" w:hint="default"/>
      </w:rPr>
    </w:lvl>
    <w:lvl w:ilvl="1" w:tplc="4412C6BA">
      <w:start w:val="1"/>
      <w:numFmt w:val="bullet"/>
      <w:lvlText w:val="•"/>
      <w:lvlJc w:val="left"/>
      <w:pPr>
        <w:tabs>
          <w:tab w:val="num" w:pos="1440"/>
        </w:tabs>
        <w:ind w:left="1440" w:hanging="360"/>
      </w:pPr>
      <w:rPr>
        <w:rFonts w:ascii="Arial" w:hAnsi="Arial" w:hint="default"/>
      </w:rPr>
    </w:lvl>
    <w:lvl w:ilvl="2" w:tplc="514424C8" w:tentative="1">
      <w:start w:val="1"/>
      <w:numFmt w:val="bullet"/>
      <w:lvlText w:val="•"/>
      <w:lvlJc w:val="left"/>
      <w:pPr>
        <w:tabs>
          <w:tab w:val="num" w:pos="2160"/>
        </w:tabs>
        <w:ind w:left="2160" w:hanging="360"/>
      </w:pPr>
      <w:rPr>
        <w:rFonts w:ascii="Arial" w:hAnsi="Arial" w:hint="default"/>
      </w:rPr>
    </w:lvl>
    <w:lvl w:ilvl="3" w:tplc="65B8B43C" w:tentative="1">
      <w:start w:val="1"/>
      <w:numFmt w:val="bullet"/>
      <w:lvlText w:val="•"/>
      <w:lvlJc w:val="left"/>
      <w:pPr>
        <w:tabs>
          <w:tab w:val="num" w:pos="2880"/>
        </w:tabs>
        <w:ind w:left="2880" w:hanging="360"/>
      </w:pPr>
      <w:rPr>
        <w:rFonts w:ascii="Arial" w:hAnsi="Arial" w:hint="default"/>
      </w:rPr>
    </w:lvl>
    <w:lvl w:ilvl="4" w:tplc="08DE663C" w:tentative="1">
      <w:start w:val="1"/>
      <w:numFmt w:val="bullet"/>
      <w:lvlText w:val="•"/>
      <w:lvlJc w:val="left"/>
      <w:pPr>
        <w:tabs>
          <w:tab w:val="num" w:pos="3600"/>
        </w:tabs>
        <w:ind w:left="3600" w:hanging="360"/>
      </w:pPr>
      <w:rPr>
        <w:rFonts w:ascii="Arial" w:hAnsi="Arial" w:hint="default"/>
      </w:rPr>
    </w:lvl>
    <w:lvl w:ilvl="5" w:tplc="ACB29B7A" w:tentative="1">
      <w:start w:val="1"/>
      <w:numFmt w:val="bullet"/>
      <w:lvlText w:val="•"/>
      <w:lvlJc w:val="left"/>
      <w:pPr>
        <w:tabs>
          <w:tab w:val="num" w:pos="4320"/>
        </w:tabs>
        <w:ind w:left="4320" w:hanging="360"/>
      </w:pPr>
      <w:rPr>
        <w:rFonts w:ascii="Arial" w:hAnsi="Arial" w:hint="default"/>
      </w:rPr>
    </w:lvl>
    <w:lvl w:ilvl="6" w:tplc="38242352" w:tentative="1">
      <w:start w:val="1"/>
      <w:numFmt w:val="bullet"/>
      <w:lvlText w:val="•"/>
      <w:lvlJc w:val="left"/>
      <w:pPr>
        <w:tabs>
          <w:tab w:val="num" w:pos="5040"/>
        </w:tabs>
        <w:ind w:left="5040" w:hanging="360"/>
      </w:pPr>
      <w:rPr>
        <w:rFonts w:ascii="Arial" w:hAnsi="Arial" w:hint="default"/>
      </w:rPr>
    </w:lvl>
    <w:lvl w:ilvl="7" w:tplc="6B5AC960" w:tentative="1">
      <w:start w:val="1"/>
      <w:numFmt w:val="bullet"/>
      <w:lvlText w:val="•"/>
      <w:lvlJc w:val="left"/>
      <w:pPr>
        <w:tabs>
          <w:tab w:val="num" w:pos="5760"/>
        </w:tabs>
        <w:ind w:left="5760" w:hanging="360"/>
      </w:pPr>
      <w:rPr>
        <w:rFonts w:ascii="Arial" w:hAnsi="Arial" w:hint="default"/>
      </w:rPr>
    </w:lvl>
    <w:lvl w:ilvl="8" w:tplc="02049D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E94D3C"/>
    <w:multiLevelType w:val="hybridMultilevel"/>
    <w:tmpl w:val="5F76C61E"/>
    <w:lvl w:ilvl="0" w:tplc="29B0BD46">
      <w:start w:val="1"/>
      <w:numFmt w:val="bullet"/>
      <w:lvlText w:val="•"/>
      <w:lvlJc w:val="left"/>
      <w:pPr>
        <w:tabs>
          <w:tab w:val="num" w:pos="720"/>
        </w:tabs>
        <w:ind w:left="720" w:hanging="360"/>
      </w:pPr>
      <w:rPr>
        <w:rFonts w:ascii="Arial" w:hAnsi="Arial" w:hint="default"/>
      </w:rPr>
    </w:lvl>
    <w:lvl w:ilvl="1" w:tplc="9CDC345A">
      <w:numFmt w:val="bullet"/>
      <w:lvlText w:val="•"/>
      <w:lvlJc w:val="left"/>
      <w:pPr>
        <w:tabs>
          <w:tab w:val="num" w:pos="1440"/>
        </w:tabs>
        <w:ind w:left="1440" w:hanging="360"/>
      </w:pPr>
      <w:rPr>
        <w:rFonts w:ascii="Arial" w:hAnsi="Arial" w:hint="default"/>
      </w:rPr>
    </w:lvl>
    <w:lvl w:ilvl="2" w:tplc="B2723196" w:tentative="1">
      <w:start w:val="1"/>
      <w:numFmt w:val="bullet"/>
      <w:lvlText w:val="•"/>
      <w:lvlJc w:val="left"/>
      <w:pPr>
        <w:tabs>
          <w:tab w:val="num" w:pos="2160"/>
        </w:tabs>
        <w:ind w:left="2160" w:hanging="360"/>
      </w:pPr>
      <w:rPr>
        <w:rFonts w:ascii="Arial" w:hAnsi="Arial" w:hint="default"/>
      </w:rPr>
    </w:lvl>
    <w:lvl w:ilvl="3" w:tplc="979A8C98" w:tentative="1">
      <w:start w:val="1"/>
      <w:numFmt w:val="bullet"/>
      <w:lvlText w:val="•"/>
      <w:lvlJc w:val="left"/>
      <w:pPr>
        <w:tabs>
          <w:tab w:val="num" w:pos="2880"/>
        </w:tabs>
        <w:ind w:left="2880" w:hanging="360"/>
      </w:pPr>
      <w:rPr>
        <w:rFonts w:ascii="Arial" w:hAnsi="Arial" w:hint="default"/>
      </w:rPr>
    </w:lvl>
    <w:lvl w:ilvl="4" w:tplc="050E4964" w:tentative="1">
      <w:start w:val="1"/>
      <w:numFmt w:val="bullet"/>
      <w:lvlText w:val="•"/>
      <w:lvlJc w:val="left"/>
      <w:pPr>
        <w:tabs>
          <w:tab w:val="num" w:pos="3600"/>
        </w:tabs>
        <w:ind w:left="3600" w:hanging="360"/>
      </w:pPr>
      <w:rPr>
        <w:rFonts w:ascii="Arial" w:hAnsi="Arial" w:hint="default"/>
      </w:rPr>
    </w:lvl>
    <w:lvl w:ilvl="5" w:tplc="D91ED350" w:tentative="1">
      <w:start w:val="1"/>
      <w:numFmt w:val="bullet"/>
      <w:lvlText w:val="•"/>
      <w:lvlJc w:val="left"/>
      <w:pPr>
        <w:tabs>
          <w:tab w:val="num" w:pos="4320"/>
        </w:tabs>
        <w:ind w:left="4320" w:hanging="360"/>
      </w:pPr>
      <w:rPr>
        <w:rFonts w:ascii="Arial" w:hAnsi="Arial" w:hint="default"/>
      </w:rPr>
    </w:lvl>
    <w:lvl w:ilvl="6" w:tplc="35325152" w:tentative="1">
      <w:start w:val="1"/>
      <w:numFmt w:val="bullet"/>
      <w:lvlText w:val="•"/>
      <w:lvlJc w:val="left"/>
      <w:pPr>
        <w:tabs>
          <w:tab w:val="num" w:pos="5040"/>
        </w:tabs>
        <w:ind w:left="5040" w:hanging="360"/>
      </w:pPr>
      <w:rPr>
        <w:rFonts w:ascii="Arial" w:hAnsi="Arial" w:hint="default"/>
      </w:rPr>
    </w:lvl>
    <w:lvl w:ilvl="7" w:tplc="2602A162" w:tentative="1">
      <w:start w:val="1"/>
      <w:numFmt w:val="bullet"/>
      <w:lvlText w:val="•"/>
      <w:lvlJc w:val="left"/>
      <w:pPr>
        <w:tabs>
          <w:tab w:val="num" w:pos="5760"/>
        </w:tabs>
        <w:ind w:left="5760" w:hanging="360"/>
      </w:pPr>
      <w:rPr>
        <w:rFonts w:ascii="Arial" w:hAnsi="Arial" w:hint="default"/>
      </w:rPr>
    </w:lvl>
    <w:lvl w:ilvl="8" w:tplc="C658C7C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076161"/>
    <w:multiLevelType w:val="hybridMultilevel"/>
    <w:tmpl w:val="10E45120"/>
    <w:lvl w:ilvl="0" w:tplc="8C60CAD4">
      <w:start w:val="1"/>
      <w:numFmt w:val="bullet"/>
      <w:lvlText w:val="•"/>
      <w:lvlJc w:val="left"/>
      <w:pPr>
        <w:tabs>
          <w:tab w:val="num" w:pos="720"/>
        </w:tabs>
        <w:ind w:left="720" w:hanging="360"/>
      </w:pPr>
      <w:rPr>
        <w:rFonts w:ascii="Arial" w:hAnsi="Arial" w:hint="default"/>
      </w:rPr>
    </w:lvl>
    <w:lvl w:ilvl="1" w:tplc="B5AADCE6">
      <w:start w:val="1"/>
      <w:numFmt w:val="bullet"/>
      <w:lvlText w:val="•"/>
      <w:lvlJc w:val="left"/>
      <w:pPr>
        <w:tabs>
          <w:tab w:val="num" w:pos="1440"/>
        </w:tabs>
        <w:ind w:left="1440" w:hanging="360"/>
      </w:pPr>
      <w:rPr>
        <w:rFonts w:ascii="Arial" w:hAnsi="Arial" w:hint="default"/>
      </w:rPr>
    </w:lvl>
    <w:lvl w:ilvl="2" w:tplc="F012827A">
      <w:numFmt w:val="bullet"/>
      <w:lvlText w:val="•"/>
      <w:lvlJc w:val="left"/>
      <w:pPr>
        <w:tabs>
          <w:tab w:val="num" w:pos="2160"/>
        </w:tabs>
        <w:ind w:left="2160" w:hanging="360"/>
      </w:pPr>
      <w:rPr>
        <w:rFonts w:ascii="Arial" w:hAnsi="Arial" w:hint="default"/>
      </w:rPr>
    </w:lvl>
    <w:lvl w:ilvl="3" w:tplc="0E9A8F4C" w:tentative="1">
      <w:start w:val="1"/>
      <w:numFmt w:val="bullet"/>
      <w:lvlText w:val="•"/>
      <w:lvlJc w:val="left"/>
      <w:pPr>
        <w:tabs>
          <w:tab w:val="num" w:pos="2880"/>
        </w:tabs>
        <w:ind w:left="2880" w:hanging="360"/>
      </w:pPr>
      <w:rPr>
        <w:rFonts w:ascii="Arial" w:hAnsi="Arial" w:hint="default"/>
      </w:rPr>
    </w:lvl>
    <w:lvl w:ilvl="4" w:tplc="BA665576" w:tentative="1">
      <w:start w:val="1"/>
      <w:numFmt w:val="bullet"/>
      <w:lvlText w:val="•"/>
      <w:lvlJc w:val="left"/>
      <w:pPr>
        <w:tabs>
          <w:tab w:val="num" w:pos="3600"/>
        </w:tabs>
        <w:ind w:left="3600" w:hanging="360"/>
      </w:pPr>
      <w:rPr>
        <w:rFonts w:ascii="Arial" w:hAnsi="Arial" w:hint="default"/>
      </w:rPr>
    </w:lvl>
    <w:lvl w:ilvl="5" w:tplc="FC18EC0C" w:tentative="1">
      <w:start w:val="1"/>
      <w:numFmt w:val="bullet"/>
      <w:lvlText w:val="•"/>
      <w:lvlJc w:val="left"/>
      <w:pPr>
        <w:tabs>
          <w:tab w:val="num" w:pos="4320"/>
        </w:tabs>
        <w:ind w:left="4320" w:hanging="360"/>
      </w:pPr>
      <w:rPr>
        <w:rFonts w:ascii="Arial" w:hAnsi="Arial" w:hint="default"/>
      </w:rPr>
    </w:lvl>
    <w:lvl w:ilvl="6" w:tplc="3D100728" w:tentative="1">
      <w:start w:val="1"/>
      <w:numFmt w:val="bullet"/>
      <w:lvlText w:val="•"/>
      <w:lvlJc w:val="left"/>
      <w:pPr>
        <w:tabs>
          <w:tab w:val="num" w:pos="5040"/>
        </w:tabs>
        <w:ind w:left="5040" w:hanging="360"/>
      </w:pPr>
      <w:rPr>
        <w:rFonts w:ascii="Arial" w:hAnsi="Arial" w:hint="default"/>
      </w:rPr>
    </w:lvl>
    <w:lvl w:ilvl="7" w:tplc="024A259A" w:tentative="1">
      <w:start w:val="1"/>
      <w:numFmt w:val="bullet"/>
      <w:lvlText w:val="•"/>
      <w:lvlJc w:val="left"/>
      <w:pPr>
        <w:tabs>
          <w:tab w:val="num" w:pos="5760"/>
        </w:tabs>
        <w:ind w:left="5760" w:hanging="360"/>
      </w:pPr>
      <w:rPr>
        <w:rFonts w:ascii="Arial" w:hAnsi="Arial" w:hint="default"/>
      </w:rPr>
    </w:lvl>
    <w:lvl w:ilvl="8" w:tplc="D66EE8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5C217B"/>
    <w:multiLevelType w:val="multilevel"/>
    <w:tmpl w:val="0B6C734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0E1C69"/>
    <w:multiLevelType w:val="hybridMultilevel"/>
    <w:tmpl w:val="6C6AAD22"/>
    <w:lvl w:ilvl="0" w:tplc="BACE14BA">
      <w:start w:val="7"/>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02CC7"/>
    <w:multiLevelType w:val="hybridMultilevel"/>
    <w:tmpl w:val="F7426980"/>
    <w:lvl w:ilvl="0" w:tplc="C448743E">
      <w:start w:val="1"/>
      <w:numFmt w:val="bullet"/>
      <w:lvlText w:val="•"/>
      <w:lvlJc w:val="left"/>
      <w:pPr>
        <w:tabs>
          <w:tab w:val="num" w:pos="720"/>
        </w:tabs>
        <w:ind w:left="720" w:hanging="360"/>
      </w:pPr>
      <w:rPr>
        <w:rFonts w:ascii="Arial" w:hAnsi="Arial" w:hint="default"/>
      </w:rPr>
    </w:lvl>
    <w:lvl w:ilvl="1" w:tplc="DC0EB51A">
      <w:start w:val="1"/>
      <w:numFmt w:val="bullet"/>
      <w:lvlText w:val="•"/>
      <w:lvlJc w:val="left"/>
      <w:pPr>
        <w:tabs>
          <w:tab w:val="num" w:pos="1440"/>
        </w:tabs>
        <w:ind w:left="1440" w:hanging="360"/>
      </w:pPr>
      <w:rPr>
        <w:rFonts w:ascii="Arial" w:hAnsi="Arial" w:hint="default"/>
      </w:rPr>
    </w:lvl>
    <w:lvl w:ilvl="2" w:tplc="37587732" w:tentative="1">
      <w:start w:val="1"/>
      <w:numFmt w:val="bullet"/>
      <w:lvlText w:val="•"/>
      <w:lvlJc w:val="left"/>
      <w:pPr>
        <w:tabs>
          <w:tab w:val="num" w:pos="2160"/>
        </w:tabs>
        <w:ind w:left="2160" w:hanging="360"/>
      </w:pPr>
      <w:rPr>
        <w:rFonts w:ascii="Arial" w:hAnsi="Arial" w:hint="default"/>
      </w:rPr>
    </w:lvl>
    <w:lvl w:ilvl="3" w:tplc="1D1CFFAC" w:tentative="1">
      <w:start w:val="1"/>
      <w:numFmt w:val="bullet"/>
      <w:lvlText w:val="•"/>
      <w:lvlJc w:val="left"/>
      <w:pPr>
        <w:tabs>
          <w:tab w:val="num" w:pos="2880"/>
        </w:tabs>
        <w:ind w:left="2880" w:hanging="360"/>
      </w:pPr>
      <w:rPr>
        <w:rFonts w:ascii="Arial" w:hAnsi="Arial" w:hint="default"/>
      </w:rPr>
    </w:lvl>
    <w:lvl w:ilvl="4" w:tplc="31389D54" w:tentative="1">
      <w:start w:val="1"/>
      <w:numFmt w:val="bullet"/>
      <w:lvlText w:val="•"/>
      <w:lvlJc w:val="left"/>
      <w:pPr>
        <w:tabs>
          <w:tab w:val="num" w:pos="3600"/>
        </w:tabs>
        <w:ind w:left="3600" w:hanging="360"/>
      </w:pPr>
      <w:rPr>
        <w:rFonts w:ascii="Arial" w:hAnsi="Arial" w:hint="default"/>
      </w:rPr>
    </w:lvl>
    <w:lvl w:ilvl="5" w:tplc="055CEB4E" w:tentative="1">
      <w:start w:val="1"/>
      <w:numFmt w:val="bullet"/>
      <w:lvlText w:val="•"/>
      <w:lvlJc w:val="left"/>
      <w:pPr>
        <w:tabs>
          <w:tab w:val="num" w:pos="4320"/>
        </w:tabs>
        <w:ind w:left="4320" w:hanging="360"/>
      </w:pPr>
      <w:rPr>
        <w:rFonts w:ascii="Arial" w:hAnsi="Arial" w:hint="default"/>
      </w:rPr>
    </w:lvl>
    <w:lvl w:ilvl="6" w:tplc="9822C31A" w:tentative="1">
      <w:start w:val="1"/>
      <w:numFmt w:val="bullet"/>
      <w:lvlText w:val="•"/>
      <w:lvlJc w:val="left"/>
      <w:pPr>
        <w:tabs>
          <w:tab w:val="num" w:pos="5040"/>
        </w:tabs>
        <w:ind w:left="5040" w:hanging="360"/>
      </w:pPr>
      <w:rPr>
        <w:rFonts w:ascii="Arial" w:hAnsi="Arial" w:hint="default"/>
      </w:rPr>
    </w:lvl>
    <w:lvl w:ilvl="7" w:tplc="435801A0" w:tentative="1">
      <w:start w:val="1"/>
      <w:numFmt w:val="bullet"/>
      <w:lvlText w:val="•"/>
      <w:lvlJc w:val="left"/>
      <w:pPr>
        <w:tabs>
          <w:tab w:val="num" w:pos="5760"/>
        </w:tabs>
        <w:ind w:left="5760" w:hanging="360"/>
      </w:pPr>
      <w:rPr>
        <w:rFonts w:ascii="Arial" w:hAnsi="Arial" w:hint="default"/>
      </w:rPr>
    </w:lvl>
    <w:lvl w:ilvl="8" w:tplc="AFE8D8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8B368B"/>
    <w:multiLevelType w:val="hybridMultilevel"/>
    <w:tmpl w:val="701E8D62"/>
    <w:lvl w:ilvl="0" w:tplc="F0CC6D8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F013A7C"/>
    <w:multiLevelType w:val="hybridMultilevel"/>
    <w:tmpl w:val="D6D8A548"/>
    <w:lvl w:ilvl="0" w:tplc="60529008">
      <w:start w:val="1"/>
      <w:numFmt w:val="bullet"/>
      <w:lvlText w:val="•"/>
      <w:lvlJc w:val="left"/>
      <w:pPr>
        <w:tabs>
          <w:tab w:val="num" w:pos="720"/>
        </w:tabs>
        <w:ind w:left="720" w:hanging="360"/>
      </w:pPr>
      <w:rPr>
        <w:rFonts w:ascii="Arial" w:hAnsi="Arial" w:hint="default"/>
      </w:rPr>
    </w:lvl>
    <w:lvl w:ilvl="1" w:tplc="1B3C4B64">
      <w:numFmt w:val="bullet"/>
      <w:lvlText w:val="•"/>
      <w:lvlJc w:val="left"/>
      <w:pPr>
        <w:tabs>
          <w:tab w:val="num" w:pos="1440"/>
        </w:tabs>
        <w:ind w:left="1440" w:hanging="360"/>
      </w:pPr>
      <w:rPr>
        <w:rFonts w:ascii="Arial" w:hAnsi="Arial" w:hint="default"/>
      </w:rPr>
    </w:lvl>
    <w:lvl w:ilvl="2" w:tplc="D49C20BA">
      <w:numFmt w:val="bullet"/>
      <w:lvlText w:val="•"/>
      <w:lvlJc w:val="left"/>
      <w:pPr>
        <w:tabs>
          <w:tab w:val="num" w:pos="2160"/>
        </w:tabs>
        <w:ind w:left="2160" w:hanging="360"/>
      </w:pPr>
      <w:rPr>
        <w:rFonts w:ascii="Arial" w:hAnsi="Arial" w:hint="default"/>
      </w:rPr>
    </w:lvl>
    <w:lvl w:ilvl="3" w:tplc="0936B4B0" w:tentative="1">
      <w:start w:val="1"/>
      <w:numFmt w:val="bullet"/>
      <w:lvlText w:val="•"/>
      <w:lvlJc w:val="left"/>
      <w:pPr>
        <w:tabs>
          <w:tab w:val="num" w:pos="2880"/>
        </w:tabs>
        <w:ind w:left="2880" w:hanging="360"/>
      </w:pPr>
      <w:rPr>
        <w:rFonts w:ascii="Arial" w:hAnsi="Arial" w:hint="default"/>
      </w:rPr>
    </w:lvl>
    <w:lvl w:ilvl="4" w:tplc="6F78BBD0" w:tentative="1">
      <w:start w:val="1"/>
      <w:numFmt w:val="bullet"/>
      <w:lvlText w:val="•"/>
      <w:lvlJc w:val="left"/>
      <w:pPr>
        <w:tabs>
          <w:tab w:val="num" w:pos="3600"/>
        </w:tabs>
        <w:ind w:left="3600" w:hanging="360"/>
      </w:pPr>
      <w:rPr>
        <w:rFonts w:ascii="Arial" w:hAnsi="Arial" w:hint="default"/>
      </w:rPr>
    </w:lvl>
    <w:lvl w:ilvl="5" w:tplc="BEEC0236" w:tentative="1">
      <w:start w:val="1"/>
      <w:numFmt w:val="bullet"/>
      <w:lvlText w:val="•"/>
      <w:lvlJc w:val="left"/>
      <w:pPr>
        <w:tabs>
          <w:tab w:val="num" w:pos="4320"/>
        </w:tabs>
        <w:ind w:left="4320" w:hanging="360"/>
      </w:pPr>
      <w:rPr>
        <w:rFonts w:ascii="Arial" w:hAnsi="Arial" w:hint="default"/>
      </w:rPr>
    </w:lvl>
    <w:lvl w:ilvl="6" w:tplc="31607968" w:tentative="1">
      <w:start w:val="1"/>
      <w:numFmt w:val="bullet"/>
      <w:lvlText w:val="•"/>
      <w:lvlJc w:val="left"/>
      <w:pPr>
        <w:tabs>
          <w:tab w:val="num" w:pos="5040"/>
        </w:tabs>
        <w:ind w:left="5040" w:hanging="360"/>
      </w:pPr>
      <w:rPr>
        <w:rFonts w:ascii="Arial" w:hAnsi="Arial" w:hint="default"/>
      </w:rPr>
    </w:lvl>
    <w:lvl w:ilvl="7" w:tplc="1A8A8D20" w:tentative="1">
      <w:start w:val="1"/>
      <w:numFmt w:val="bullet"/>
      <w:lvlText w:val="•"/>
      <w:lvlJc w:val="left"/>
      <w:pPr>
        <w:tabs>
          <w:tab w:val="num" w:pos="5760"/>
        </w:tabs>
        <w:ind w:left="5760" w:hanging="360"/>
      </w:pPr>
      <w:rPr>
        <w:rFonts w:ascii="Arial" w:hAnsi="Arial" w:hint="default"/>
      </w:rPr>
    </w:lvl>
    <w:lvl w:ilvl="8" w:tplc="812E49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2C475C"/>
    <w:multiLevelType w:val="hybridMultilevel"/>
    <w:tmpl w:val="B32063AC"/>
    <w:lvl w:ilvl="0" w:tplc="1772D60C">
      <w:start w:val="1"/>
      <w:numFmt w:val="bullet"/>
      <w:lvlText w:val="•"/>
      <w:lvlJc w:val="left"/>
      <w:pPr>
        <w:tabs>
          <w:tab w:val="num" w:pos="720"/>
        </w:tabs>
        <w:ind w:left="720" w:hanging="360"/>
      </w:pPr>
      <w:rPr>
        <w:rFonts w:ascii="Arial" w:hAnsi="Arial" w:hint="default"/>
      </w:rPr>
    </w:lvl>
    <w:lvl w:ilvl="1" w:tplc="319EFC32">
      <w:numFmt w:val="bullet"/>
      <w:lvlText w:val="•"/>
      <w:lvlJc w:val="left"/>
      <w:pPr>
        <w:tabs>
          <w:tab w:val="num" w:pos="1440"/>
        </w:tabs>
        <w:ind w:left="1440" w:hanging="360"/>
      </w:pPr>
      <w:rPr>
        <w:rFonts w:ascii="Arial" w:hAnsi="Arial" w:hint="default"/>
      </w:rPr>
    </w:lvl>
    <w:lvl w:ilvl="2" w:tplc="BA8E6B3A" w:tentative="1">
      <w:start w:val="1"/>
      <w:numFmt w:val="bullet"/>
      <w:lvlText w:val="•"/>
      <w:lvlJc w:val="left"/>
      <w:pPr>
        <w:tabs>
          <w:tab w:val="num" w:pos="2160"/>
        </w:tabs>
        <w:ind w:left="2160" w:hanging="360"/>
      </w:pPr>
      <w:rPr>
        <w:rFonts w:ascii="Arial" w:hAnsi="Arial" w:hint="default"/>
      </w:rPr>
    </w:lvl>
    <w:lvl w:ilvl="3" w:tplc="F9E805E4" w:tentative="1">
      <w:start w:val="1"/>
      <w:numFmt w:val="bullet"/>
      <w:lvlText w:val="•"/>
      <w:lvlJc w:val="left"/>
      <w:pPr>
        <w:tabs>
          <w:tab w:val="num" w:pos="2880"/>
        </w:tabs>
        <w:ind w:left="2880" w:hanging="360"/>
      </w:pPr>
      <w:rPr>
        <w:rFonts w:ascii="Arial" w:hAnsi="Arial" w:hint="default"/>
      </w:rPr>
    </w:lvl>
    <w:lvl w:ilvl="4" w:tplc="49CC7598" w:tentative="1">
      <w:start w:val="1"/>
      <w:numFmt w:val="bullet"/>
      <w:lvlText w:val="•"/>
      <w:lvlJc w:val="left"/>
      <w:pPr>
        <w:tabs>
          <w:tab w:val="num" w:pos="3600"/>
        </w:tabs>
        <w:ind w:left="3600" w:hanging="360"/>
      </w:pPr>
      <w:rPr>
        <w:rFonts w:ascii="Arial" w:hAnsi="Arial" w:hint="default"/>
      </w:rPr>
    </w:lvl>
    <w:lvl w:ilvl="5" w:tplc="CE0061AC" w:tentative="1">
      <w:start w:val="1"/>
      <w:numFmt w:val="bullet"/>
      <w:lvlText w:val="•"/>
      <w:lvlJc w:val="left"/>
      <w:pPr>
        <w:tabs>
          <w:tab w:val="num" w:pos="4320"/>
        </w:tabs>
        <w:ind w:left="4320" w:hanging="360"/>
      </w:pPr>
      <w:rPr>
        <w:rFonts w:ascii="Arial" w:hAnsi="Arial" w:hint="default"/>
      </w:rPr>
    </w:lvl>
    <w:lvl w:ilvl="6" w:tplc="7D9A003A" w:tentative="1">
      <w:start w:val="1"/>
      <w:numFmt w:val="bullet"/>
      <w:lvlText w:val="•"/>
      <w:lvlJc w:val="left"/>
      <w:pPr>
        <w:tabs>
          <w:tab w:val="num" w:pos="5040"/>
        </w:tabs>
        <w:ind w:left="5040" w:hanging="360"/>
      </w:pPr>
      <w:rPr>
        <w:rFonts w:ascii="Arial" w:hAnsi="Arial" w:hint="default"/>
      </w:rPr>
    </w:lvl>
    <w:lvl w:ilvl="7" w:tplc="1FAA2B30" w:tentative="1">
      <w:start w:val="1"/>
      <w:numFmt w:val="bullet"/>
      <w:lvlText w:val="•"/>
      <w:lvlJc w:val="left"/>
      <w:pPr>
        <w:tabs>
          <w:tab w:val="num" w:pos="5760"/>
        </w:tabs>
        <w:ind w:left="5760" w:hanging="360"/>
      </w:pPr>
      <w:rPr>
        <w:rFonts w:ascii="Arial" w:hAnsi="Arial" w:hint="default"/>
      </w:rPr>
    </w:lvl>
    <w:lvl w:ilvl="8" w:tplc="43CC74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BB39F3"/>
    <w:multiLevelType w:val="hybridMultilevel"/>
    <w:tmpl w:val="E3026B78"/>
    <w:lvl w:ilvl="0" w:tplc="66D0A71A">
      <w:start w:val="1"/>
      <w:numFmt w:val="bullet"/>
      <w:lvlText w:val="•"/>
      <w:lvlJc w:val="left"/>
      <w:pPr>
        <w:tabs>
          <w:tab w:val="num" w:pos="720"/>
        </w:tabs>
        <w:ind w:left="720" w:hanging="360"/>
      </w:pPr>
      <w:rPr>
        <w:rFonts w:ascii="Arial" w:hAnsi="Arial" w:hint="default"/>
      </w:rPr>
    </w:lvl>
    <w:lvl w:ilvl="1" w:tplc="2416E090">
      <w:numFmt w:val="bullet"/>
      <w:lvlText w:val="•"/>
      <w:lvlJc w:val="left"/>
      <w:pPr>
        <w:tabs>
          <w:tab w:val="num" w:pos="1440"/>
        </w:tabs>
        <w:ind w:left="1440" w:hanging="360"/>
      </w:pPr>
      <w:rPr>
        <w:rFonts w:ascii="Arial" w:hAnsi="Arial" w:hint="default"/>
      </w:rPr>
    </w:lvl>
    <w:lvl w:ilvl="2" w:tplc="B80063AC">
      <w:numFmt w:val="bullet"/>
      <w:lvlText w:val="•"/>
      <w:lvlJc w:val="left"/>
      <w:pPr>
        <w:tabs>
          <w:tab w:val="num" w:pos="2160"/>
        </w:tabs>
        <w:ind w:left="2160" w:hanging="360"/>
      </w:pPr>
      <w:rPr>
        <w:rFonts w:ascii="Arial" w:hAnsi="Arial" w:hint="default"/>
      </w:rPr>
    </w:lvl>
    <w:lvl w:ilvl="3" w:tplc="180844C6">
      <w:numFmt w:val="bullet"/>
      <w:lvlText w:val="•"/>
      <w:lvlJc w:val="left"/>
      <w:pPr>
        <w:tabs>
          <w:tab w:val="num" w:pos="2880"/>
        </w:tabs>
        <w:ind w:left="2880" w:hanging="360"/>
      </w:pPr>
      <w:rPr>
        <w:rFonts w:ascii="Arial" w:hAnsi="Arial" w:hint="default"/>
      </w:rPr>
    </w:lvl>
    <w:lvl w:ilvl="4" w:tplc="EF68FE70" w:tentative="1">
      <w:start w:val="1"/>
      <w:numFmt w:val="bullet"/>
      <w:lvlText w:val="•"/>
      <w:lvlJc w:val="left"/>
      <w:pPr>
        <w:tabs>
          <w:tab w:val="num" w:pos="3600"/>
        </w:tabs>
        <w:ind w:left="3600" w:hanging="360"/>
      </w:pPr>
      <w:rPr>
        <w:rFonts w:ascii="Arial" w:hAnsi="Arial" w:hint="default"/>
      </w:rPr>
    </w:lvl>
    <w:lvl w:ilvl="5" w:tplc="DA84AA80" w:tentative="1">
      <w:start w:val="1"/>
      <w:numFmt w:val="bullet"/>
      <w:lvlText w:val="•"/>
      <w:lvlJc w:val="left"/>
      <w:pPr>
        <w:tabs>
          <w:tab w:val="num" w:pos="4320"/>
        </w:tabs>
        <w:ind w:left="4320" w:hanging="360"/>
      </w:pPr>
      <w:rPr>
        <w:rFonts w:ascii="Arial" w:hAnsi="Arial" w:hint="default"/>
      </w:rPr>
    </w:lvl>
    <w:lvl w:ilvl="6" w:tplc="A5D2FD7C" w:tentative="1">
      <w:start w:val="1"/>
      <w:numFmt w:val="bullet"/>
      <w:lvlText w:val="•"/>
      <w:lvlJc w:val="left"/>
      <w:pPr>
        <w:tabs>
          <w:tab w:val="num" w:pos="5040"/>
        </w:tabs>
        <w:ind w:left="5040" w:hanging="360"/>
      </w:pPr>
      <w:rPr>
        <w:rFonts w:ascii="Arial" w:hAnsi="Arial" w:hint="default"/>
      </w:rPr>
    </w:lvl>
    <w:lvl w:ilvl="7" w:tplc="45040DEC" w:tentative="1">
      <w:start w:val="1"/>
      <w:numFmt w:val="bullet"/>
      <w:lvlText w:val="•"/>
      <w:lvlJc w:val="left"/>
      <w:pPr>
        <w:tabs>
          <w:tab w:val="num" w:pos="5760"/>
        </w:tabs>
        <w:ind w:left="5760" w:hanging="360"/>
      </w:pPr>
      <w:rPr>
        <w:rFonts w:ascii="Arial" w:hAnsi="Arial" w:hint="default"/>
      </w:rPr>
    </w:lvl>
    <w:lvl w:ilvl="8" w:tplc="8368C5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CD6C89"/>
    <w:multiLevelType w:val="hybridMultilevel"/>
    <w:tmpl w:val="3CA05380"/>
    <w:lvl w:ilvl="0" w:tplc="DDD6D75C">
      <w:start w:val="1"/>
      <w:numFmt w:val="bullet"/>
      <w:lvlText w:val="•"/>
      <w:lvlJc w:val="left"/>
      <w:pPr>
        <w:tabs>
          <w:tab w:val="num" w:pos="720"/>
        </w:tabs>
        <w:ind w:left="720" w:hanging="360"/>
      </w:pPr>
      <w:rPr>
        <w:rFonts w:ascii="Arial" w:hAnsi="Arial" w:hint="default"/>
      </w:rPr>
    </w:lvl>
    <w:lvl w:ilvl="1" w:tplc="6CFA2FDA" w:tentative="1">
      <w:start w:val="1"/>
      <w:numFmt w:val="bullet"/>
      <w:lvlText w:val="•"/>
      <w:lvlJc w:val="left"/>
      <w:pPr>
        <w:tabs>
          <w:tab w:val="num" w:pos="1440"/>
        </w:tabs>
        <w:ind w:left="1440" w:hanging="360"/>
      </w:pPr>
      <w:rPr>
        <w:rFonts w:ascii="Arial" w:hAnsi="Arial" w:hint="default"/>
      </w:rPr>
    </w:lvl>
    <w:lvl w:ilvl="2" w:tplc="10249EF6" w:tentative="1">
      <w:start w:val="1"/>
      <w:numFmt w:val="bullet"/>
      <w:lvlText w:val="•"/>
      <w:lvlJc w:val="left"/>
      <w:pPr>
        <w:tabs>
          <w:tab w:val="num" w:pos="2160"/>
        </w:tabs>
        <w:ind w:left="2160" w:hanging="360"/>
      </w:pPr>
      <w:rPr>
        <w:rFonts w:ascii="Arial" w:hAnsi="Arial" w:hint="default"/>
      </w:rPr>
    </w:lvl>
    <w:lvl w:ilvl="3" w:tplc="A976B450" w:tentative="1">
      <w:start w:val="1"/>
      <w:numFmt w:val="bullet"/>
      <w:lvlText w:val="•"/>
      <w:lvlJc w:val="left"/>
      <w:pPr>
        <w:tabs>
          <w:tab w:val="num" w:pos="2880"/>
        </w:tabs>
        <w:ind w:left="2880" w:hanging="360"/>
      </w:pPr>
      <w:rPr>
        <w:rFonts w:ascii="Arial" w:hAnsi="Arial" w:hint="default"/>
      </w:rPr>
    </w:lvl>
    <w:lvl w:ilvl="4" w:tplc="D504A190" w:tentative="1">
      <w:start w:val="1"/>
      <w:numFmt w:val="bullet"/>
      <w:lvlText w:val="•"/>
      <w:lvlJc w:val="left"/>
      <w:pPr>
        <w:tabs>
          <w:tab w:val="num" w:pos="3600"/>
        </w:tabs>
        <w:ind w:left="3600" w:hanging="360"/>
      </w:pPr>
      <w:rPr>
        <w:rFonts w:ascii="Arial" w:hAnsi="Arial" w:hint="default"/>
      </w:rPr>
    </w:lvl>
    <w:lvl w:ilvl="5" w:tplc="B9C651F2" w:tentative="1">
      <w:start w:val="1"/>
      <w:numFmt w:val="bullet"/>
      <w:lvlText w:val="•"/>
      <w:lvlJc w:val="left"/>
      <w:pPr>
        <w:tabs>
          <w:tab w:val="num" w:pos="4320"/>
        </w:tabs>
        <w:ind w:left="4320" w:hanging="360"/>
      </w:pPr>
      <w:rPr>
        <w:rFonts w:ascii="Arial" w:hAnsi="Arial" w:hint="default"/>
      </w:rPr>
    </w:lvl>
    <w:lvl w:ilvl="6" w:tplc="3708B706" w:tentative="1">
      <w:start w:val="1"/>
      <w:numFmt w:val="bullet"/>
      <w:lvlText w:val="•"/>
      <w:lvlJc w:val="left"/>
      <w:pPr>
        <w:tabs>
          <w:tab w:val="num" w:pos="5040"/>
        </w:tabs>
        <w:ind w:left="5040" w:hanging="360"/>
      </w:pPr>
      <w:rPr>
        <w:rFonts w:ascii="Arial" w:hAnsi="Arial" w:hint="default"/>
      </w:rPr>
    </w:lvl>
    <w:lvl w:ilvl="7" w:tplc="CEFE9D82" w:tentative="1">
      <w:start w:val="1"/>
      <w:numFmt w:val="bullet"/>
      <w:lvlText w:val="•"/>
      <w:lvlJc w:val="left"/>
      <w:pPr>
        <w:tabs>
          <w:tab w:val="num" w:pos="5760"/>
        </w:tabs>
        <w:ind w:left="5760" w:hanging="360"/>
      </w:pPr>
      <w:rPr>
        <w:rFonts w:ascii="Arial" w:hAnsi="Arial" w:hint="default"/>
      </w:rPr>
    </w:lvl>
    <w:lvl w:ilvl="8" w:tplc="07D6F0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393580"/>
    <w:multiLevelType w:val="hybridMultilevel"/>
    <w:tmpl w:val="4E5EFAB8"/>
    <w:lvl w:ilvl="0" w:tplc="271A797C">
      <w:start w:val="1"/>
      <w:numFmt w:val="bullet"/>
      <w:lvlText w:val="•"/>
      <w:lvlJc w:val="left"/>
      <w:pPr>
        <w:tabs>
          <w:tab w:val="num" w:pos="720"/>
        </w:tabs>
        <w:ind w:left="720" w:hanging="360"/>
      </w:pPr>
      <w:rPr>
        <w:rFonts w:ascii="Arial" w:hAnsi="Arial" w:hint="default"/>
      </w:rPr>
    </w:lvl>
    <w:lvl w:ilvl="1" w:tplc="EF0ADAB4">
      <w:numFmt w:val="bullet"/>
      <w:lvlText w:val="•"/>
      <w:lvlJc w:val="left"/>
      <w:pPr>
        <w:tabs>
          <w:tab w:val="num" w:pos="1440"/>
        </w:tabs>
        <w:ind w:left="1440" w:hanging="360"/>
      </w:pPr>
      <w:rPr>
        <w:rFonts w:ascii="Arial" w:hAnsi="Arial" w:hint="default"/>
      </w:rPr>
    </w:lvl>
    <w:lvl w:ilvl="2" w:tplc="ABE6434A" w:tentative="1">
      <w:start w:val="1"/>
      <w:numFmt w:val="bullet"/>
      <w:lvlText w:val="•"/>
      <w:lvlJc w:val="left"/>
      <w:pPr>
        <w:tabs>
          <w:tab w:val="num" w:pos="2160"/>
        </w:tabs>
        <w:ind w:left="2160" w:hanging="360"/>
      </w:pPr>
      <w:rPr>
        <w:rFonts w:ascii="Arial" w:hAnsi="Arial" w:hint="default"/>
      </w:rPr>
    </w:lvl>
    <w:lvl w:ilvl="3" w:tplc="E280025E" w:tentative="1">
      <w:start w:val="1"/>
      <w:numFmt w:val="bullet"/>
      <w:lvlText w:val="•"/>
      <w:lvlJc w:val="left"/>
      <w:pPr>
        <w:tabs>
          <w:tab w:val="num" w:pos="2880"/>
        </w:tabs>
        <w:ind w:left="2880" w:hanging="360"/>
      </w:pPr>
      <w:rPr>
        <w:rFonts w:ascii="Arial" w:hAnsi="Arial" w:hint="default"/>
      </w:rPr>
    </w:lvl>
    <w:lvl w:ilvl="4" w:tplc="34FCFE3A" w:tentative="1">
      <w:start w:val="1"/>
      <w:numFmt w:val="bullet"/>
      <w:lvlText w:val="•"/>
      <w:lvlJc w:val="left"/>
      <w:pPr>
        <w:tabs>
          <w:tab w:val="num" w:pos="3600"/>
        </w:tabs>
        <w:ind w:left="3600" w:hanging="360"/>
      </w:pPr>
      <w:rPr>
        <w:rFonts w:ascii="Arial" w:hAnsi="Arial" w:hint="default"/>
      </w:rPr>
    </w:lvl>
    <w:lvl w:ilvl="5" w:tplc="C4C0A0CE" w:tentative="1">
      <w:start w:val="1"/>
      <w:numFmt w:val="bullet"/>
      <w:lvlText w:val="•"/>
      <w:lvlJc w:val="left"/>
      <w:pPr>
        <w:tabs>
          <w:tab w:val="num" w:pos="4320"/>
        </w:tabs>
        <w:ind w:left="4320" w:hanging="360"/>
      </w:pPr>
      <w:rPr>
        <w:rFonts w:ascii="Arial" w:hAnsi="Arial" w:hint="default"/>
      </w:rPr>
    </w:lvl>
    <w:lvl w:ilvl="6" w:tplc="9E50103C" w:tentative="1">
      <w:start w:val="1"/>
      <w:numFmt w:val="bullet"/>
      <w:lvlText w:val="•"/>
      <w:lvlJc w:val="left"/>
      <w:pPr>
        <w:tabs>
          <w:tab w:val="num" w:pos="5040"/>
        </w:tabs>
        <w:ind w:left="5040" w:hanging="360"/>
      </w:pPr>
      <w:rPr>
        <w:rFonts w:ascii="Arial" w:hAnsi="Arial" w:hint="default"/>
      </w:rPr>
    </w:lvl>
    <w:lvl w:ilvl="7" w:tplc="0A628D40" w:tentative="1">
      <w:start w:val="1"/>
      <w:numFmt w:val="bullet"/>
      <w:lvlText w:val="•"/>
      <w:lvlJc w:val="left"/>
      <w:pPr>
        <w:tabs>
          <w:tab w:val="num" w:pos="5760"/>
        </w:tabs>
        <w:ind w:left="5760" w:hanging="360"/>
      </w:pPr>
      <w:rPr>
        <w:rFonts w:ascii="Arial" w:hAnsi="Arial" w:hint="default"/>
      </w:rPr>
    </w:lvl>
    <w:lvl w:ilvl="8" w:tplc="55E6BD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AA79C5"/>
    <w:multiLevelType w:val="hybridMultilevel"/>
    <w:tmpl w:val="C0900468"/>
    <w:lvl w:ilvl="0" w:tplc="94DC4208">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9"/>
  </w:num>
  <w:num w:numId="4">
    <w:abstractNumId w:val="24"/>
  </w:num>
  <w:num w:numId="5">
    <w:abstractNumId w:val="0"/>
  </w:num>
  <w:num w:numId="6">
    <w:abstractNumId w:val="2"/>
  </w:num>
  <w:num w:numId="7">
    <w:abstractNumId w:val="23"/>
  </w:num>
  <w:num w:numId="8">
    <w:abstractNumId w:val="6"/>
  </w:num>
  <w:num w:numId="9">
    <w:abstractNumId w:val="16"/>
  </w:num>
  <w:num w:numId="10">
    <w:abstractNumId w:val="10"/>
  </w:num>
  <w:num w:numId="11">
    <w:abstractNumId w:val="11"/>
  </w:num>
  <w:num w:numId="12">
    <w:abstractNumId w:val="31"/>
  </w:num>
  <w:num w:numId="13">
    <w:abstractNumId w:val="29"/>
  </w:num>
  <w:num w:numId="14">
    <w:abstractNumId w:val="12"/>
  </w:num>
  <w:num w:numId="15">
    <w:abstractNumId w:val="25"/>
  </w:num>
  <w:num w:numId="16">
    <w:abstractNumId w:val="4"/>
  </w:num>
  <w:num w:numId="17">
    <w:abstractNumId w:val="4"/>
  </w:num>
  <w:num w:numId="18">
    <w:abstractNumId w:val="17"/>
    <w:lvlOverride w:ilvl="0">
      <w:startOverride w:val="1"/>
    </w:lvlOverride>
  </w:num>
  <w:num w:numId="19">
    <w:abstractNumId w:val="17"/>
    <w:lvlOverride w:ilvl="0">
      <w:startOverride w:val="1"/>
    </w:lvlOverride>
  </w:num>
  <w:num w:numId="20">
    <w:abstractNumId w:val="19"/>
    <w:lvlOverride w:ilvl="0">
      <w:startOverride w:val="1"/>
    </w:lvlOverride>
  </w:num>
  <w:num w:numId="21">
    <w:abstractNumId w:val="4"/>
  </w:num>
  <w:num w:numId="22">
    <w:abstractNumId w:val="17"/>
    <w:lvlOverride w:ilvl="0">
      <w:startOverride w:val="1"/>
    </w:lvlOverride>
  </w:num>
  <w:num w:numId="23">
    <w:abstractNumId w:val="19"/>
    <w:lvlOverride w:ilvl="0">
      <w:startOverride w:val="1"/>
    </w:lvlOverride>
  </w:num>
  <w:num w:numId="24">
    <w:abstractNumId w:val="27"/>
  </w:num>
  <w:num w:numId="25">
    <w:abstractNumId w:val="33"/>
  </w:num>
  <w:num w:numId="26">
    <w:abstractNumId w:val="1"/>
  </w:num>
  <w:num w:numId="27">
    <w:abstractNumId w:val="5"/>
  </w:num>
  <w:num w:numId="28">
    <w:abstractNumId w:val="15"/>
  </w:num>
  <w:num w:numId="29">
    <w:abstractNumId w:val="7"/>
  </w:num>
  <w:num w:numId="30">
    <w:abstractNumId w:val="21"/>
  </w:num>
  <w:num w:numId="31">
    <w:abstractNumId w:val="18"/>
  </w:num>
  <w:num w:numId="32">
    <w:abstractNumId w:val="9"/>
  </w:num>
  <w:num w:numId="33">
    <w:abstractNumId w:val="14"/>
  </w:num>
  <w:num w:numId="34">
    <w:abstractNumId w:val="32"/>
  </w:num>
  <w:num w:numId="35">
    <w:abstractNumId w:val="8"/>
  </w:num>
  <w:num w:numId="36">
    <w:abstractNumId w:val="28"/>
  </w:num>
  <w:num w:numId="37">
    <w:abstractNumId w:val="3"/>
  </w:num>
  <w:num w:numId="38">
    <w:abstractNumId w:val="26"/>
  </w:num>
  <w:num w:numId="39">
    <w:abstractNumId w:val="22"/>
  </w:num>
  <w:num w:numId="40">
    <w:abstractNumId w:val="13"/>
  </w:num>
  <w:num w:numId="41">
    <w:abstractNumId w:val="30"/>
  </w:num>
  <w:num w:numId="42">
    <w:abstractNumId w:val="19"/>
    <w:lvlOverride w:ilvl="0">
      <w:startOverride w:val="1"/>
    </w:lvlOverride>
  </w:num>
  <w:num w:numId="43">
    <w:abstractNumId w:val="17"/>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949"/>
    <w:rsid w:val="000132EC"/>
    <w:rsid w:val="00015F4F"/>
    <w:rsid w:val="00017CFD"/>
    <w:rsid w:val="00020395"/>
    <w:rsid w:val="0002099C"/>
    <w:rsid w:val="0002271F"/>
    <w:rsid w:val="00024AE8"/>
    <w:rsid w:val="0002547D"/>
    <w:rsid w:val="00027C7E"/>
    <w:rsid w:val="000354E8"/>
    <w:rsid w:val="00045366"/>
    <w:rsid w:val="00045BF8"/>
    <w:rsid w:val="00051E2D"/>
    <w:rsid w:val="00053493"/>
    <w:rsid w:val="00055449"/>
    <w:rsid w:val="00066DCA"/>
    <w:rsid w:val="00070ED1"/>
    <w:rsid w:val="00074C7F"/>
    <w:rsid w:val="000803F6"/>
    <w:rsid w:val="00082A15"/>
    <w:rsid w:val="000831FD"/>
    <w:rsid w:val="0008612A"/>
    <w:rsid w:val="000A576C"/>
    <w:rsid w:val="000B0056"/>
    <w:rsid w:val="000B2073"/>
    <w:rsid w:val="000B429D"/>
    <w:rsid w:val="000B4E4D"/>
    <w:rsid w:val="000B5421"/>
    <w:rsid w:val="000B5CCF"/>
    <w:rsid w:val="000C5072"/>
    <w:rsid w:val="000D0545"/>
    <w:rsid w:val="000D317B"/>
    <w:rsid w:val="000E5353"/>
    <w:rsid w:val="000E6342"/>
    <w:rsid w:val="000E7085"/>
    <w:rsid w:val="000E7384"/>
    <w:rsid w:val="000E788C"/>
    <w:rsid w:val="000F1543"/>
    <w:rsid w:val="000F5F60"/>
    <w:rsid w:val="00106157"/>
    <w:rsid w:val="0010671C"/>
    <w:rsid w:val="0012191E"/>
    <w:rsid w:val="001233C8"/>
    <w:rsid w:val="001256F0"/>
    <w:rsid w:val="00127155"/>
    <w:rsid w:val="00131C42"/>
    <w:rsid w:val="0013216F"/>
    <w:rsid w:val="00141D43"/>
    <w:rsid w:val="001467CF"/>
    <w:rsid w:val="0016211C"/>
    <w:rsid w:val="001704B2"/>
    <w:rsid w:val="001745F8"/>
    <w:rsid w:val="0017489A"/>
    <w:rsid w:val="00175400"/>
    <w:rsid w:val="0017544A"/>
    <w:rsid w:val="001764A4"/>
    <w:rsid w:val="00176671"/>
    <w:rsid w:val="00177D0F"/>
    <w:rsid w:val="0018147A"/>
    <w:rsid w:val="001838CF"/>
    <w:rsid w:val="00185F1D"/>
    <w:rsid w:val="001923C8"/>
    <w:rsid w:val="00194FAC"/>
    <w:rsid w:val="0019686D"/>
    <w:rsid w:val="00197F90"/>
    <w:rsid w:val="001A0DBE"/>
    <w:rsid w:val="001B6566"/>
    <w:rsid w:val="001B6C5F"/>
    <w:rsid w:val="001C2F6D"/>
    <w:rsid w:val="001D154E"/>
    <w:rsid w:val="001E30F6"/>
    <w:rsid w:val="001E7C8B"/>
    <w:rsid w:val="001F64FF"/>
    <w:rsid w:val="00202C59"/>
    <w:rsid w:val="00210C39"/>
    <w:rsid w:val="00217089"/>
    <w:rsid w:val="0021782B"/>
    <w:rsid w:val="0022379E"/>
    <w:rsid w:val="00226B92"/>
    <w:rsid w:val="00226F49"/>
    <w:rsid w:val="00233583"/>
    <w:rsid w:val="00235F5C"/>
    <w:rsid w:val="00237D3B"/>
    <w:rsid w:val="00242C34"/>
    <w:rsid w:val="00242F91"/>
    <w:rsid w:val="0024301A"/>
    <w:rsid w:val="00257508"/>
    <w:rsid w:val="00262D51"/>
    <w:rsid w:val="002646FA"/>
    <w:rsid w:val="00266829"/>
    <w:rsid w:val="00273DE7"/>
    <w:rsid w:val="00275AB2"/>
    <w:rsid w:val="00276EAD"/>
    <w:rsid w:val="00282998"/>
    <w:rsid w:val="00286F59"/>
    <w:rsid w:val="00295EAF"/>
    <w:rsid w:val="00296FB8"/>
    <w:rsid w:val="002A1331"/>
    <w:rsid w:val="002A4DA2"/>
    <w:rsid w:val="002B046E"/>
    <w:rsid w:val="002B248A"/>
    <w:rsid w:val="002B2976"/>
    <w:rsid w:val="002B4922"/>
    <w:rsid w:val="002B5C89"/>
    <w:rsid w:val="002C2D19"/>
    <w:rsid w:val="002C5CD0"/>
    <w:rsid w:val="002C6CB4"/>
    <w:rsid w:val="002D10FA"/>
    <w:rsid w:val="002D1535"/>
    <w:rsid w:val="002D2279"/>
    <w:rsid w:val="002D4C55"/>
    <w:rsid w:val="002D7E90"/>
    <w:rsid w:val="002E2B9F"/>
    <w:rsid w:val="002E71F2"/>
    <w:rsid w:val="002F5DFD"/>
    <w:rsid w:val="00300667"/>
    <w:rsid w:val="0030465F"/>
    <w:rsid w:val="00314CEA"/>
    <w:rsid w:val="00315EEC"/>
    <w:rsid w:val="00315FC5"/>
    <w:rsid w:val="0032205C"/>
    <w:rsid w:val="003220A4"/>
    <w:rsid w:val="00334E8F"/>
    <w:rsid w:val="00335297"/>
    <w:rsid w:val="00335CCD"/>
    <w:rsid w:val="0034544F"/>
    <w:rsid w:val="003465D3"/>
    <w:rsid w:val="00346E07"/>
    <w:rsid w:val="00354D26"/>
    <w:rsid w:val="00361C9D"/>
    <w:rsid w:val="00363CF1"/>
    <w:rsid w:val="00370924"/>
    <w:rsid w:val="0037160C"/>
    <w:rsid w:val="00372355"/>
    <w:rsid w:val="00376466"/>
    <w:rsid w:val="00376E52"/>
    <w:rsid w:val="0037781C"/>
    <w:rsid w:val="00385B89"/>
    <w:rsid w:val="00396570"/>
    <w:rsid w:val="003974BE"/>
    <w:rsid w:val="003A4237"/>
    <w:rsid w:val="003A4704"/>
    <w:rsid w:val="003A6754"/>
    <w:rsid w:val="003B659E"/>
    <w:rsid w:val="003B7CB2"/>
    <w:rsid w:val="003D1579"/>
    <w:rsid w:val="003E7280"/>
    <w:rsid w:val="003E796A"/>
    <w:rsid w:val="003F087F"/>
    <w:rsid w:val="003F123C"/>
    <w:rsid w:val="003F1E27"/>
    <w:rsid w:val="00404CBB"/>
    <w:rsid w:val="0040661A"/>
    <w:rsid w:val="0040796E"/>
    <w:rsid w:val="00416835"/>
    <w:rsid w:val="00417AA0"/>
    <w:rsid w:val="00421ACC"/>
    <w:rsid w:val="004306FC"/>
    <w:rsid w:val="0043750A"/>
    <w:rsid w:val="004431ED"/>
    <w:rsid w:val="00445154"/>
    <w:rsid w:val="00454217"/>
    <w:rsid w:val="0045447B"/>
    <w:rsid w:val="00455F1E"/>
    <w:rsid w:val="00456AB9"/>
    <w:rsid w:val="00487A35"/>
    <w:rsid w:val="00493C3B"/>
    <w:rsid w:val="004A1F4D"/>
    <w:rsid w:val="004A2BA2"/>
    <w:rsid w:val="004A3619"/>
    <w:rsid w:val="004B1B17"/>
    <w:rsid w:val="004B4662"/>
    <w:rsid w:val="004B7B4A"/>
    <w:rsid w:val="004C3606"/>
    <w:rsid w:val="004D08C7"/>
    <w:rsid w:val="004D3ADE"/>
    <w:rsid w:val="004D6E51"/>
    <w:rsid w:val="004E081D"/>
    <w:rsid w:val="004E57E6"/>
    <w:rsid w:val="004E5E66"/>
    <w:rsid w:val="004F1073"/>
    <w:rsid w:val="004F6F10"/>
    <w:rsid w:val="00502E5A"/>
    <w:rsid w:val="0050306B"/>
    <w:rsid w:val="00503B4D"/>
    <w:rsid w:val="00504EE9"/>
    <w:rsid w:val="00505103"/>
    <w:rsid w:val="005054A3"/>
    <w:rsid w:val="00506D85"/>
    <w:rsid w:val="0051724A"/>
    <w:rsid w:val="005227C4"/>
    <w:rsid w:val="005258E2"/>
    <w:rsid w:val="00532A87"/>
    <w:rsid w:val="00542E0C"/>
    <w:rsid w:val="005433E0"/>
    <w:rsid w:val="0054442C"/>
    <w:rsid w:val="00547D16"/>
    <w:rsid w:val="00550285"/>
    <w:rsid w:val="00553624"/>
    <w:rsid w:val="00553D08"/>
    <w:rsid w:val="00564FA8"/>
    <w:rsid w:val="00566F2C"/>
    <w:rsid w:val="00577E81"/>
    <w:rsid w:val="00580CC1"/>
    <w:rsid w:val="005836F8"/>
    <w:rsid w:val="00587F96"/>
    <w:rsid w:val="005918FA"/>
    <w:rsid w:val="005A1A3D"/>
    <w:rsid w:val="005A4443"/>
    <w:rsid w:val="005B0F84"/>
    <w:rsid w:val="005B39A5"/>
    <w:rsid w:val="005B5B32"/>
    <w:rsid w:val="005B6418"/>
    <w:rsid w:val="005B7721"/>
    <w:rsid w:val="005C6200"/>
    <w:rsid w:val="005C7381"/>
    <w:rsid w:val="005C7BC3"/>
    <w:rsid w:val="005E3125"/>
    <w:rsid w:val="005E61A8"/>
    <w:rsid w:val="005F34D8"/>
    <w:rsid w:val="005F6419"/>
    <w:rsid w:val="005F653E"/>
    <w:rsid w:val="00600F24"/>
    <w:rsid w:val="00600F6E"/>
    <w:rsid w:val="00603F5C"/>
    <w:rsid w:val="00617400"/>
    <w:rsid w:val="00620952"/>
    <w:rsid w:val="00625D1A"/>
    <w:rsid w:val="00626D19"/>
    <w:rsid w:val="00636969"/>
    <w:rsid w:val="0064258C"/>
    <w:rsid w:val="006455B6"/>
    <w:rsid w:val="006520CD"/>
    <w:rsid w:val="00657155"/>
    <w:rsid w:val="00657562"/>
    <w:rsid w:val="00663877"/>
    <w:rsid w:val="00664950"/>
    <w:rsid w:val="00665321"/>
    <w:rsid w:val="00680307"/>
    <w:rsid w:val="00683220"/>
    <w:rsid w:val="00683DD9"/>
    <w:rsid w:val="0068699E"/>
    <w:rsid w:val="00687FA0"/>
    <w:rsid w:val="006B26D1"/>
    <w:rsid w:val="006B7010"/>
    <w:rsid w:val="006C0AF3"/>
    <w:rsid w:val="006C1FD1"/>
    <w:rsid w:val="006C3B15"/>
    <w:rsid w:val="006C571F"/>
    <w:rsid w:val="006D6A69"/>
    <w:rsid w:val="006D78E6"/>
    <w:rsid w:val="006E4977"/>
    <w:rsid w:val="006E6241"/>
    <w:rsid w:val="006E6DF1"/>
    <w:rsid w:val="006F0F33"/>
    <w:rsid w:val="006F1D86"/>
    <w:rsid w:val="006F4436"/>
    <w:rsid w:val="006F6AB0"/>
    <w:rsid w:val="006F770A"/>
    <w:rsid w:val="00701791"/>
    <w:rsid w:val="0070379F"/>
    <w:rsid w:val="00707E20"/>
    <w:rsid w:val="0071310A"/>
    <w:rsid w:val="007145FF"/>
    <w:rsid w:val="007337E0"/>
    <w:rsid w:val="0074238B"/>
    <w:rsid w:val="00751515"/>
    <w:rsid w:val="00755C4E"/>
    <w:rsid w:val="00763C61"/>
    <w:rsid w:val="00767627"/>
    <w:rsid w:val="00773FA1"/>
    <w:rsid w:val="007740E5"/>
    <w:rsid w:val="0077597E"/>
    <w:rsid w:val="00781E1D"/>
    <w:rsid w:val="00785232"/>
    <w:rsid w:val="0078531C"/>
    <w:rsid w:val="0079001C"/>
    <w:rsid w:val="00791993"/>
    <w:rsid w:val="007936A7"/>
    <w:rsid w:val="007B5D33"/>
    <w:rsid w:val="007C16EE"/>
    <w:rsid w:val="007C376B"/>
    <w:rsid w:val="007C3ED0"/>
    <w:rsid w:val="007C4749"/>
    <w:rsid w:val="007D5992"/>
    <w:rsid w:val="007D6B8D"/>
    <w:rsid w:val="007F7CC4"/>
    <w:rsid w:val="00800FBF"/>
    <w:rsid w:val="008026E9"/>
    <w:rsid w:val="00804C5E"/>
    <w:rsid w:val="00806503"/>
    <w:rsid w:val="00806962"/>
    <w:rsid w:val="00806A76"/>
    <w:rsid w:val="00811C9D"/>
    <w:rsid w:val="00811CD9"/>
    <w:rsid w:val="00816C80"/>
    <w:rsid w:val="00823485"/>
    <w:rsid w:val="00830221"/>
    <w:rsid w:val="00836B7D"/>
    <w:rsid w:val="00841BCD"/>
    <w:rsid w:val="00842DC6"/>
    <w:rsid w:val="00844F93"/>
    <w:rsid w:val="00863EE2"/>
    <w:rsid w:val="00866296"/>
    <w:rsid w:val="00867FB6"/>
    <w:rsid w:val="008750BF"/>
    <w:rsid w:val="00875CE1"/>
    <w:rsid w:val="008805C5"/>
    <w:rsid w:val="0088098E"/>
    <w:rsid w:val="008826C1"/>
    <w:rsid w:val="0088635D"/>
    <w:rsid w:val="00891E12"/>
    <w:rsid w:val="008A7CAE"/>
    <w:rsid w:val="008B5BF2"/>
    <w:rsid w:val="008B7792"/>
    <w:rsid w:val="008C5968"/>
    <w:rsid w:val="008D1A1B"/>
    <w:rsid w:val="008D42ED"/>
    <w:rsid w:val="008D6E0C"/>
    <w:rsid w:val="008D71A7"/>
    <w:rsid w:val="008D7BA6"/>
    <w:rsid w:val="008E46CB"/>
    <w:rsid w:val="008F03BF"/>
    <w:rsid w:val="008F4177"/>
    <w:rsid w:val="008F6EC8"/>
    <w:rsid w:val="009042BD"/>
    <w:rsid w:val="00904D70"/>
    <w:rsid w:val="00920BC8"/>
    <w:rsid w:val="00922950"/>
    <w:rsid w:val="00942D11"/>
    <w:rsid w:val="0094349D"/>
    <w:rsid w:val="00943AF5"/>
    <w:rsid w:val="00946D43"/>
    <w:rsid w:val="00951F97"/>
    <w:rsid w:val="009557A8"/>
    <w:rsid w:val="00956D11"/>
    <w:rsid w:val="00962F44"/>
    <w:rsid w:val="00970038"/>
    <w:rsid w:val="0097189F"/>
    <w:rsid w:val="00971F52"/>
    <w:rsid w:val="00977E1D"/>
    <w:rsid w:val="00983543"/>
    <w:rsid w:val="009836CF"/>
    <w:rsid w:val="009866FE"/>
    <w:rsid w:val="009944BC"/>
    <w:rsid w:val="00996DA7"/>
    <w:rsid w:val="009A56EB"/>
    <w:rsid w:val="009B1713"/>
    <w:rsid w:val="009B2C3C"/>
    <w:rsid w:val="009C003D"/>
    <w:rsid w:val="009D1F11"/>
    <w:rsid w:val="009D355E"/>
    <w:rsid w:val="009D7E8D"/>
    <w:rsid w:val="009E2008"/>
    <w:rsid w:val="009E281D"/>
    <w:rsid w:val="009E5516"/>
    <w:rsid w:val="009F0970"/>
    <w:rsid w:val="00A111D9"/>
    <w:rsid w:val="00A11C83"/>
    <w:rsid w:val="00A12BAF"/>
    <w:rsid w:val="00A17B26"/>
    <w:rsid w:val="00A22041"/>
    <w:rsid w:val="00A22B78"/>
    <w:rsid w:val="00A25AE5"/>
    <w:rsid w:val="00A262A9"/>
    <w:rsid w:val="00A34C02"/>
    <w:rsid w:val="00A37002"/>
    <w:rsid w:val="00A46652"/>
    <w:rsid w:val="00A521E9"/>
    <w:rsid w:val="00A53076"/>
    <w:rsid w:val="00A53E43"/>
    <w:rsid w:val="00A551D4"/>
    <w:rsid w:val="00A56754"/>
    <w:rsid w:val="00A704F9"/>
    <w:rsid w:val="00A70C04"/>
    <w:rsid w:val="00A73EF2"/>
    <w:rsid w:val="00A82B87"/>
    <w:rsid w:val="00A96488"/>
    <w:rsid w:val="00AA1B0E"/>
    <w:rsid w:val="00AA2B30"/>
    <w:rsid w:val="00AB0BEA"/>
    <w:rsid w:val="00AC0A67"/>
    <w:rsid w:val="00AC2FE8"/>
    <w:rsid w:val="00AC5CA7"/>
    <w:rsid w:val="00AD083C"/>
    <w:rsid w:val="00AD2561"/>
    <w:rsid w:val="00AD58AB"/>
    <w:rsid w:val="00AD70BD"/>
    <w:rsid w:val="00AE0283"/>
    <w:rsid w:val="00AE0F54"/>
    <w:rsid w:val="00AE4AD7"/>
    <w:rsid w:val="00AE56B1"/>
    <w:rsid w:val="00AE7796"/>
    <w:rsid w:val="00AF032F"/>
    <w:rsid w:val="00AF38CB"/>
    <w:rsid w:val="00AF498E"/>
    <w:rsid w:val="00AF53EA"/>
    <w:rsid w:val="00B02449"/>
    <w:rsid w:val="00B05321"/>
    <w:rsid w:val="00B155E5"/>
    <w:rsid w:val="00B20DBF"/>
    <w:rsid w:val="00B21469"/>
    <w:rsid w:val="00B2421E"/>
    <w:rsid w:val="00B26C0D"/>
    <w:rsid w:val="00B32E18"/>
    <w:rsid w:val="00B3373C"/>
    <w:rsid w:val="00B337EE"/>
    <w:rsid w:val="00B33EEA"/>
    <w:rsid w:val="00B35D33"/>
    <w:rsid w:val="00B407D3"/>
    <w:rsid w:val="00B40C04"/>
    <w:rsid w:val="00B40E2A"/>
    <w:rsid w:val="00B41B3D"/>
    <w:rsid w:val="00B47225"/>
    <w:rsid w:val="00B542FD"/>
    <w:rsid w:val="00B6505D"/>
    <w:rsid w:val="00B73862"/>
    <w:rsid w:val="00B81749"/>
    <w:rsid w:val="00B82773"/>
    <w:rsid w:val="00B947CD"/>
    <w:rsid w:val="00BA6900"/>
    <w:rsid w:val="00BA6E48"/>
    <w:rsid w:val="00BA724E"/>
    <w:rsid w:val="00BB0B19"/>
    <w:rsid w:val="00BB3118"/>
    <w:rsid w:val="00BB36DA"/>
    <w:rsid w:val="00BB6A1A"/>
    <w:rsid w:val="00BB6F54"/>
    <w:rsid w:val="00BB7821"/>
    <w:rsid w:val="00BC41BD"/>
    <w:rsid w:val="00BC6238"/>
    <w:rsid w:val="00BD2840"/>
    <w:rsid w:val="00BD3D06"/>
    <w:rsid w:val="00BD6B79"/>
    <w:rsid w:val="00BE4D5C"/>
    <w:rsid w:val="00BF20B3"/>
    <w:rsid w:val="00BF2218"/>
    <w:rsid w:val="00BF2A67"/>
    <w:rsid w:val="00C078BC"/>
    <w:rsid w:val="00C16250"/>
    <w:rsid w:val="00C206C8"/>
    <w:rsid w:val="00C242E1"/>
    <w:rsid w:val="00C2711B"/>
    <w:rsid w:val="00C3756B"/>
    <w:rsid w:val="00C471B1"/>
    <w:rsid w:val="00C51DC2"/>
    <w:rsid w:val="00C521CA"/>
    <w:rsid w:val="00C52C61"/>
    <w:rsid w:val="00C55BF4"/>
    <w:rsid w:val="00C75176"/>
    <w:rsid w:val="00C87A73"/>
    <w:rsid w:val="00C91826"/>
    <w:rsid w:val="00C94120"/>
    <w:rsid w:val="00C94AC2"/>
    <w:rsid w:val="00C96EE4"/>
    <w:rsid w:val="00CB6A6F"/>
    <w:rsid w:val="00CD08DF"/>
    <w:rsid w:val="00CD5616"/>
    <w:rsid w:val="00CD7492"/>
    <w:rsid w:val="00CD7B2E"/>
    <w:rsid w:val="00CE3A6B"/>
    <w:rsid w:val="00CF09F4"/>
    <w:rsid w:val="00CF2D21"/>
    <w:rsid w:val="00D00211"/>
    <w:rsid w:val="00D00FEF"/>
    <w:rsid w:val="00D01C24"/>
    <w:rsid w:val="00D01C7A"/>
    <w:rsid w:val="00D05405"/>
    <w:rsid w:val="00D05A04"/>
    <w:rsid w:val="00D05A3E"/>
    <w:rsid w:val="00D06309"/>
    <w:rsid w:val="00D06927"/>
    <w:rsid w:val="00D13928"/>
    <w:rsid w:val="00D15138"/>
    <w:rsid w:val="00D210CA"/>
    <w:rsid w:val="00D22854"/>
    <w:rsid w:val="00D22983"/>
    <w:rsid w:val="00D23316"/>
    <w:rsid w:val="00D24B8D"/>
    <w:rsid w:val="00D2571F"/>
    <w:rsid w:val="00D26770"/>
    <w:rsid w:val="00D27872"/>
    <w:rsid w:val="00D351EA"/>
    <w:rsid w:val="00D36DB0"/>
    <w:rsid w:val="00D43403"/>
    <w:rsid w:val="00D47BDE"/>
    <w:rsid w:val="00D62E71"/>
    <w:rsid w:val="00D65548"/>
    <w:rsid w:val="00D67B1B"/>
    <w:rsid w:val="00D72DC1"/>
    <w:rsid w:val="00D740CA"/>
    <w:rsid w:val="00D85728"/>
    <w:rsid w:val="00D97116"/>
    <w:rsid w:val="00D97884"/>
    <w:rsid w:val="00D97F4E"/>
    <w:rsid w:val="00DA0F62"/>
    <w:rsid w:val="00DA1B23"/>
    <w:rsid w:val="00DA2EF9"/>
    <w:rsid w:val="00DC4A5F"/>
    <w:rsid w:val="00DD28E5"/>
    <w:rsid w:val="00DD28F7"/>
    <w:rsid w:val="00DD5332"/>
    <w:rsid w:val="00DD555A"/>
    <w:rsid w:val="00DD73AE"/>
    <w:rsid w:val="00DE29D7"/>
    <w:rsid w:val="00DE4698"/>
    <w:rsid w:val="00DF0C40"/>
    <w:rsid w:val="00DF23A8"/>
    <w:rsid w:val="00DF2997"/>
    <w:rsid w:val="00DF4827"/>
    <w:rsid w:val="00E1236A"/>
    <w:rsid w:val="00E14C57"/>
    <w:rsid w:val="00E15F59"/>
    <w:rsid w:val="00E2257B"/>
    <w:rsid w:val="00E26A08"/>
    <w:rsid w:val="00E30A54"/>
    <w:rsid w:val="00E34712"/>
    <w:rsid w:val="00E37FB4"/>
    <w:rsid w:val="00E46A98"/>
    <w:rsid w:val="00E57C6F"/>
    <w:rsid w:val="00E612B2"/>
    <w:rsid w:val="00E639C2"/>
    <w:rsid w:val="00E63D01"/>
    <w:rsid w:val="00E7187B"/>
    <w:rsid w:val="00E74793"/>
    <w:rsid w:val="00E8061B"/>
    <w:rsid w:val="00E807C8"/>
    <w:rsid w:val="00E922E5"/>
    <w:rsid w:val="00E92F9F"/>
    <w:rsid w:val="00E96709"/>
    <w:rsid w:val="00EA0642"/>
    <w:rsid w:val="00EA17AC"/>
    <w:rsid w:val="00EA2E87"/>
    <w:rsid w:val="00EA3620"/>
    <w:rsid w:val="00EA3D79"/>
    <w:rsid w:val="00EA4E96"/>
    <w:rsid w:val="00EB273F"/>
    <w:rsid w:val="00EB343F"/>
    <w:rsid w:val="00EC2A3F"/>
    <w:rsid w:val="00EC7BC3"/>
    <w:rsid w:val="00ED5223"/>
    <w:rsid w:val="00ED5A26"/>
    <w:rsid w:val="00ED6D50"/>
    <w:rsid w:val="00ED7600"/>
    <w:rsid w:val="00EE2759"/>
    <w:rsid w:val="00EE4C3A"/>
    <w:rsid w:val="00EF2A70"/>
    <w:rsid w:val="00EF695A"/>
    <w:rsid w:val="00F0388F"/>
    <w:rsid w:val="00F067E2"/>
    <w:rsid w:val="00F1362C"/>
    <w:rsid w:val="00F16023"/>
    <w:rsid w:val="00F20FB7"/>
    <w:rsid w:val="00F21998"/>
    <w:rsid w:val="00F22F9E"/>
    <w:rsid w:val="00F230A9"/>
    <w:rsid w:val="00F3397F"/>
    <w:rsid w:val="00F368D6"/>
    <w:rsid w:val="00F44127"/>
    <w:rsid w:val="00F461F0"/>
    <w:rsid w:val="00F65EEB"/>
    <w:rsid w:val="00F71B78"/>
    <w:rsid w:val="00F76908"/>
    <w:rsid w:val="00F813E1"/>
    <w:rsid w:val="00F824F5"/>
    <w:rsid w:val="00F84299"/>
    <w:rsid w:val="00F8488D"/>
    <w:rsid w:val="00F864D9"/>
    <w:rsid w:val="00F93B03"/>
    <w:rsid w:val="00F94D18"/>
    <w:rsid w:val="00F96646"/>
    <w:rsid w:val="00FA1F3D"/>
    <w:rsid w:val="00FA3FA5"/>
    <w:rsid w:val="00FB5ABA"/>
    <w:rsid w:val="00FC29B9"/>
    <w:rsid w:val="00FC6FD3"/>
    <w:rsid w:val="00FC764E"/>
    <w:rsid w:val="00FD15F6"/>
    <w:rsid w:val="00FD2A7B"/>
    <w:rsid w:val="00FE16B1"/>
    <w:rsid w:val="00FE2721"/>
    <w:rsid w:val="00FE7DD2"/>
    <w:rsid w:val="00FF16CB"/>
    <w:rsid w:val="00FF28AE"/>
    <w:rsid w:val="00FF2A82"/>
    <w:rsid w:val="00FF5663"/>
    <w:rsid w:val="00FF61FC"/>
    <w:rsid w:val="01109896"/>
    <w:rsid w:val="0115B4B1"/>
    <w:rsid w:val="01515666"/>
    <w:rsid w:val="017DBA15"/>
    <w:rsid w:val="01A47357"/>
    <w:rsid w:val="01C00823"/>
    <w:rsid w:val="02325E30"/>
    <w:rsid w:val="02404260"/>
    <w:rsid w:val="025137A3"/>
    <w:rsid w:val="038462C8"/>
    <w:rsid w:val="039915C2"/>
    <w:rsid w:val="03CC39A1"/>
    <w:rsid w:val="03FE9189"/>
    <w:rsid w:val="044F50EE"/>
    <w:rsid w:val="04BA191D"/>
    <w:rsid w:val="05616FF9"/>
    <w:rsid w:val="0575E263"/>
    <w:rsid w:val="06286B39"/>
    <w:rsid w:val="067F62CB"/>
    <w:rsid w:val="06AA43C3"/>
    <w:rsid w:val="077FC62C"/>
    <w:rsid w:val="082B33F2"/>
    <w:rsid w:val="08A18A6B"/>
    <w:rsid w:val="09C2C3B3"/>
    <w:rsid w:val="0A24F624"/>
    <w:rsid w:val="0AC299AD"/>
    <w:rsid w:val="0AC765BA"/>
    <w:rsid w:val="0AE062F2"/>
    <w:rsid w:val="0B09B549"/>
    <w:rsid w:val="0B4D3B6F"/>
    <w:rsid w:val="0C827B58"/>
    <w:rsid w:val="0CF32BBA"/>
    <w:rsid w:val="0DCF4C73"/>
    <w:rsid w:val="0E1151E1"/>
    <w:rsid w:val="0F4666C3"/>
    <w:rsid w:val="0FDEE521"/>
    <w:rsid w:val="10E13B48"/>
    <w:rsid w:val="1121AE85"/>
    <w:rsid w:val="1126AECB"/>
    <w:rsid w:val="1173DEFF"/>
    <w:rsid w:val="11BCC927"/>
    <w:rsid w:val="12C27F2C"/>
    <w:rsid w:val="12C599E7"/>
    <w:rsid w:val="12CB61F7"/>
    <w:rsid w:val="130DF09E"/>
    <w:rsid w:val="1439EDF0"/>
    <w:rsid w:val="14A0AF56"/>
    <w:rsid w:val="14A40370"/>
    <w:rsid w:val="14ACE5FB"/>
    <w:rsid w:val="1527F22F"/>
    <w:rsid w:val="175704C7"/>
    <w:rsid w:val="1794590B"/>
    <w:rsid w:val="17FD17A8"/>
    <w:rsid w:val="1835B7BF"/>
    <w:rsid w:val="1876EA2A"/>
    <w:rsid w:val="18DCB42B"/>
    <w:rsid w:val="19970FD3"/>
    <w:rsid w:val="1A00A95B"/>
    <w:rsid w:val="1A8CE2EB"/>
    <w:rsid w:val="1B38CB11"/>
    <w:rsid w:val="1B88A5F3"/>
    <w:rsid w:val="1B97298D"/>
    <w:rsid w:val="1C095F63"/>
    <w:rsid w:val="1CDE7B8C"/>
    <w:rsid w:val="1D49A715"/>
    <w:rsid w:val="1DE682CE"/>
    <w:rsid w:val="1F4C4BD5"/>
    <w:rsid w:val="1F9CF8D0"/>
    <w:rsid w:val="201B100F"/>
    <w:rsid w:val="2039254A"/>
    <w:rsid w:val="218787DF"/>
    <w:rsid w:val="21E01F4C"/>
    <w:rsid w:val="22543BC2"/>
    <w:rsid w:val="22B5E0C8"/>
    <w:rsid w:val="23807E8E"/>
    <w:rsid w:val="24155AA3"/>
    <w:rsid w:val="2523CB44"/>
    <w:rsid w:val="255EA1B9"/>
    <w:rsid w:val="2568364A"/>
    <w:rsid w:val="257DC2C6"/>
    <w:rsid w:val="2959027E"/>
    <w:rsid w:val="296F3B61"/>
    <w:rsid w:val="2A83CE47"/>
    <w:rsid w:val="2AAB859A"/>
    <w:rsid w:val="2ABF2E07"/>
    <w:rsid w:val="2B189F1E"/>
    <w:rsid w:val="2B726816"/>
    <w:rsid w:val="2C974C8F"/>
    <w:rsid w:val="2CC4EE2E"/>
    <w:rsid w:val="2CF76C7E"/>
    <w:rsid w:val="2E45B069"/>
    <w:rsid w:val="2E9FC16A"/>
    <w:rsid w:val="2ECA74BD"/>
    <w:rsid w:val="2F27F8BD"/>
    <w:rsid w:val="308FAC20"/>
    <w:rsid w:val="30BF2FF9"/>
    <w:rsid w:val="30D5B701"/>
    <w:rsid w:val="314C53D2"/>
    <w:rsid w:val="316FFE46"/>
    <w:rsid w:val="31A56CF1"/>
    <w:rsid w:val="322FD1D1"/>
    <w:rsid w:val="32D332F3"/>
    <w:rsid w:val="336EF53D"/>
    <w:rsid w:val="33EAA12C"/>
    <w:rsid w:val="34E0D344"/>
    <w:rsid w:val="374070F8"/>
    <w:rsid w:val="38455D54"/>
    <w:rsid w:val="38549490"/>
    <w:rsid w:val="385B107A"/>
    <w:rsid w:val="3874A31E"/>
    <w:rsid w:val="3A425828"/>
    <w:rsid w:val="3A75B373"/>
    <w:rsid w:val="3BAA947E"/>
    <w:rsid w:val="3C4A00D0"/>
    <w:rsid w:val="3C4E8BF7"/>
    <w:rsid w:val="3C644D40"/>
    <w:rsid w:val="3E181F34"/>
    <w:rsid w:val="3E52FD8E"/>
    <w:rsid w:val="40006C30"/>
    <w:rsid w:val="42CF6B60"/>
    <w:rsid w:val="4310BFB0"/>
    <w:rsid w:val="43A2D98E"/>
    <w:rsid w:val="44C77BF0"/>
    <w:rsid w:val="457B0E09"/>
    <w:rsid w:val="45D7DEEC"/>
    <w:rsid w:val="46B5BFAF"/>
    <w:rsid w:val="48556B07"/>
    <w:rsid w:val="487408C0"/>
    <w:rsid w:val="4A0F58B2"/>
    <w:rsid w:val="4A1CB31E"/>
    <w:rsid w:val="4A362F87"/>
    <w:rsid w:val="4A7F8901"/>
    <w:rsid w:val="4CCB5C90"/>
    <w:rsid w:val="4D8EC6CC"/>
    <w:rsid w:val="4EC465ED"/>
    <w:rsid w:val="4F03DD53"/>
    <w:rsid w:val="4F0EE87C"/>
    <w:rsid w:val="528CEBF0"/>
    <w:rsid w:val="52E06C68"/>
    <w:rsid w:val="52F68432"/>
    <w:rsid w:val="541A6904"/>
    <w:rsid w:val="5488881E"/>
    <w:rsid w:val="54D48F77"/>
    <w:rsid w:val="566C5AB3"/>
    <w:rsid w:val="5729A02C"/>
    <w:rsid w:val="577624BD"/>
    <w:rsid w:val="57C24267"/>
    <w:rsid w:val="58F992C1"/>
    <w:rsid w:val="58FCAC2A"/>
    <w:rsid w:val="59B0022C"/>
    <w:rsid w:val="5A64B7A3"/>
    <w:rsid w:val="5A9114B8"/>
    <w:rsid w:val="5B3A773E"/>
    <w:rsid w:val="5CAA4E58"/>
    <w:rsid w:val="5D1E2145"/>
    <w:rsid w:val="5D2DB974"/>
    <w:rsid w:val="5F55913D"/>
    <w:rsid w:val="5F9E1C80"/>
    <w:rsid w:val="60131584"/>
    <w:rsid w:val="603BFAF0"/>
    <w:rsid w:val="6105BCFB"/>
    <w:rsid w:val="61C35F99"/>
    <w:rsid w:val="62D1D907"/>
    <w:rsid w:val="642A06BE"/>
    <w:rsid w:val="64529EF3"/>
    <w:rsid w:val="64C2C9F0"/>
    <w:rsid w:val="64E3D476"/>
    <w:rsid w:val="6534024F"/>
    <w:rsid w:val="661355C4"/>
    <w:rsid w:val="663AB258"/>
    <w:rsid w:val="66BCE42F"/>
    <w:rsid w:val="6889EB36"/>
    <w:rsid w:val="6909FA51"/>
    <w:rsid w:val="69E9D232"/>
    <w:rsid w:val="6A548F26"/>
    <w:rsid w:val="6AE17C06"/>
    <w:rsid w:val="6C60F1DC"/>
    <w:rsid w:val="6E6BB9F2"/>
    <w:rsid w:val="6EC65A9C"/>
    <w:rsid w:val="6FB02914"/>
    <w:rsid w:val="7168C43F"/>
    <w:rsid w:val="747A54F3"/>
    <w:rsid w:val="753F6683"/>
    <w:rsid w:val="758AC80F"/>
    <w:rsid w:val="75A06922"/>
    <w:rsid w:val="75DF1330"/>
    <w:rsid w:val="77B18594"/>
    <w:rsid w:val="78311F8C"/>
    <w:rsid w:val="78B1771D"/>
    <w:rsid w:val="7A7632D6"/>
    <w:rsid w:val="7B627F47"/>
    <w:rsid w:val="7C9F4AD8"/>
    <w:rsid w:val="7E391CAA"/>
    <w:rsid w:val="7EE101E1"/>
    <w:rsid w:val="7EEF22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26A53CE-F1A2-47E1-84A7-180FBEAE3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A4443"/>
    <w:pPr>
      <w:ind w:left="0" w:firstLine="0"/>
      <w:contextualSpacing w:val="0"/>
    </w:pPr>
  </w:style>
  <w:style w:type="character" w:customStyle="1" w:styleId="RAN4observationChar0">
    <w:name w:val="RAN4 observation Char"/>
    <w:basedOn w:val="RAN4ObservationChar"/>
    <w:link w:val="RAN4observation0"/>
    <w:rsid w:val="005A4443"/>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SimSun"/>
    </w:rPr>
  </w:style>
  <w:style w:type="character" w:customStyle="1" w:styleId="TACChar">
    <w:name w:val="TAC Char"/>
    <w:link w:val="TAC"/>
    <w:qFormat/>
    <w:rsid w:val="002B046E"/>
    <w:rPr>
      <w:rFonts w:ascii="Arial" w:eastAsia="SimSun"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B046E"/>
    <w:rPr>
      <w:rFonts w:ascii="Arial" w:eastAsia="SimSun" w:hAnsi="Arial" w:cs="Times New Roman"/>
      <w:b/>
      <w:sz w:val="20"/>
      <w:szCs w:val="20"/>
      <w:lang w:val="en-GB"/>
    </w:rPr>
  </w:style>
  <w:style w:type="paragraph" w:customStyle="1" w:styleId="TAN">
    <w:name w:val="TAN"/>
    <w:basedOn w:val="TAL"/>
    <w:link w:val="TANChar"/>
    <w:qFormat/>
    <w:rsid w:val="002B046E"/>
    <w:pPr>
      <w:ind w:left="851" w:hanging="851"/>
    </w:pPr>
    <w:rPr>
      <w:rFonts w:eastAsia="SimSun"/>
    </w:rPr>
  </w:style>
  <w:style w:type="character" w:customStyle="1" w:styleId="TANChar">
    <w:name w:val="TAN Char"/>
    <w:link w:val="TAN"/>
    <w:rsid w:val="002B046E"/>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character" w:styleId="UnresolvedMention">
    <w:name w:val="Unresolved Mention"/>
    <w:basedOn w:val="DefaultParagraphFont"/>
    <w:uiPriority w:val="99"/>
    <w:unhideWhenUsed/>
    <w:rsid w:val="00D2571F"/>
    <w:rPr>
      <w:color w:val="605E5C"/>
      <w:shd w:val="clear" w:color="auto" w:fill="E1DFDD"/>
    </w:rPr>
  </w:style>
  <w:style w:type="character" w:styleId="Mention">
    <w:name w:val="Mention"/>
    <w:basedOn w:val="DefaultParagraphFont"/>
    <w:uiPriority w:val="99"/>
    <w:unhideWhenUsed/>
    <w:rsid w:val="00D2571F"/>
    <w:rPr>
      <w:color w:val="2B579A"/>
      <w:shd w:val="clear" w:color="auto" w:fill="E1DFDD"/>
    </w:rPr>
  </w:style>
  <w:style w:type="character" w:customStyle="1" w:styleId="linebreakblob">
    <w:name w:val="linebreakblob"/>
    <w:basedOn w:val="DefaultParagraphFont"/>
    <w:rsid w:val="00FE7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25933">
      <w:bodyDiv w:val="1"/>
      <w:marLeft w:val="0"/>
      <w:marRight w:val="0"/>
      <w:marTop w:val="0"/>
      <w:marBottom w:val="0"/>
      <w:divBdr>
        <w:top w:val="none" w:sz="0" w:space="0" w:color="auto"/>
        <w:left w:val="none" w:sz="0" w:space="0" w:color="auto"/>
        <w:bottom w:val="none" w:sz="0" w:space="0" w:color="auto"/>
        <w:right w:val="none" w:sz="0" w:space="0" w:color="auto"/>
      </w:divBdr>
    </w:div>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59065118">
      <w:bodyDiv w:val="1"/>
      <w:marLeft w:val="0"/>
      <w:marRight w:val="0"/>
      <w:marTop w:val="0"/>
      <w:marBottom w:val="0"/>
      <w:divBdr>
        <w:top w:val="none" w:sz="0" w:space="0" w:color="auto"/>
        <w:left w:val="none" w:sz="0" w:space="0" w:color="auto"/>
        <w:bottom w:val="none" w:sz="0" w:space="0" w:color="auto"/>
        <w:right w:val="none" w:sz="0" w:space="0" w:color="auto"/>
      </w:divBdr>
      <w:divsChild>
        <w:div w:id="712538547">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3353">
      <w:bodyDiv w:val="1"/>
      <w:marLeft w:val="0"/>
      <w:marRight w:val="0"/>
      <w:marTop w:val="0"/>
      <w:marBottom w:val="0"/>
      <w:divBdr>
        <w:top w:val="none" w:sz="0" w:space="0" w:color="auto"/>
        <w:left w:val="none" w:sz="0" w:space="0" w:color="auto"/>
        <w:bottom w:val="none" w:sz="0" w:space="0" w:color="auto"/>
        <w:right w:val="none" w:sz="0" w:space="0" w:color="auto"/>
      </w:divBdr>
    </w:div>
    <w:div w:id="132793086">
      <w:bodyDiv w:val="1"/>
      <w:marLeft w:val="0"/>
      <w:marRight w:val="0"/>
      <w:marTop w:val="0"/>
      <w:marBottom w:val="0"/>
      <w:divBdr>
        <w:top w:val="none" w:sz="0" w:space="0" w:color="auto"/>
        <w:left w:val="none" w:sz="0" w:space="0" w:color="auto"/>
        <w:bottom w:val="none" w:sz="0" w:space="0" w:color="auto"/>
        <w:right w:val="none" w:sz="0" w:space="0" w:color="auto"/>
      </w:divBdr>
      <w:divsChild>
        <w:div w:id="173807951">
          <w:marLeft w:val="0"/>
          <w:marRight w:val="0"/>
          <w:marTop w:val="0"/>
          <w:marBottom w:val="0"/>
          <w:divBdr>
            <w:top w:val="none" w:sz="0" w:space="0" w:color="auto"/>
            <w:left w:val="none" w:sz="0" w:space="0" w:color="auto"/>
            <w:bottom w:val="none" w:sz="0" w:space="0" w:color="auto"/>
            <w:right w:val="none" w:sz="0" w:space="0" w:color="auto"/>
          </w:divBdr>
        </w:div>
      </w:divsChild>
    </w:div>
    <w:div w:id="160900633">
      <w:bodyDiv w:val="1"/>
      <w:marLeft w:val="0"/>
      <w:marRight w:val="0"/>
      <w:marTop w:val="0"/>
      <w:marBottom w:val="0"/>
      <w:divBdr>
        <w:top w:val="none" w:sz="0" w:space="0" w:color="auto"/>
        <w:left w:val="none" w:sz="0" w:space="0" w:color="auto"/>
        <w:bottom w:val="none" w:sz="0" w:space="0" w:color="auto"/>
        <w:right w:val="none" w:sz="0" w:space="0" w:color="auto"/>
      </w:divBdr>
      <w:divsChild>
        <w:div w:id="801265073">
          <w:marLeft w:val="0"/>
          <w:marRight w:val="0"/>
          <w:marTop w:val="0"/>
          <w:marBottom w:val="0"/>
          <w:divBdr>
            <w:top w:val="none" w:sz="0" w:space="0" w:color="auto"/>
            <w:left w:val="none" w:sz="0" w:space="0" w:color="auto"/>
            <w:bottom w:val="none" w:sz="0" w:space="0" w:color="auto"/>
            <w:right w:val="none" w:sz="0" w:space="0" w:color="auto"/>
          </w:divBdr>
        </w:div>
      </w:divsChild>
    </w:div>
    <w:div w:id="163208921">
      <w:bodyDiv w:val="1"/>
      <w:marLeft w:val="0"/>
      <w:marRight w:val="0"/>
      <w:marTop w:val="0"/>
      <w:marBottom w:val="0"/>
      <w:divBdr>
        <w:top w:val="none" w:sz="0" w:space="0" w:color="auto"/>
        <w:left w:val="none" w:sz="0" w:space="0" w:color="auto"/>
        <w:bottom w:val="none" w:sz="0" w:space="0" w:color="auto"/>
        <w:right w:val="none" w:sz="0" w:space="0" w:color="auto"/>
      </w:divBdr>
    </w:div>
    <w:div w:id="184564921">
      <w:bodyDiv w:val="1"/>
      <w:marLeft w:val="0"/>
      <w:marRight w:val="0"/>
      <w:marTop w:val="0"/>
      <w:marBottom w:val="0"/>
      <w:divBdr>
        <w:top w:val="none" w:sz="0" w:space="0" w:color="auto"/>
        <w:left w:val="none" w:sz="0" w:space="0" w:color="auto"/>
        <w:bottom w:val="none" w:sz="0" w:space="0" w:color="auto"/>
        <w:right w:val="none" w:sz="0" w:space="0" w:color="auto"/>
      </w:divBdr>
      <w:divsChild>
        <w:div w:id="695228028">
          <w:marLeft w:val="360"/>
          <w:marRight w:val="0"/>
          <w:marTop w:val="200"/>
          <w:marBottom w:val="0"/>
          <w:divBdr>
            <w:top w:val="none" w:sz="0" w:space="0" w:color="auto"/>
            <w:left w:val="none" w:sz="0" w:space="0" w:color="auto"/>
            <w:bottom w:val="none" w:sz="0" w:space="0" w:color="auto"/>
            <w:right w:val="none" w:sz="0" w:space="0" w:color="auto"/>
          </w:divBdr>
        </w:div>
        <w:div w:id="744911179">
          <w:marLeft w:val="360"/>
          <w:marRight w:val="0"/>
          <w:marTop w:val="200"/>
          <w:marBottom w:val="0"/>
          <w:divBdr>
            <w:top w:val="none" w:sz="0" w:space="0" w:color="auto"/>
            <w:left w:val="none" w:sz="0" w:space="0" w:color="auto"/>
            <w:bottom w:val="none" w:sz="0" w:space="0" w:color="auto"/>
            <w:right w:val="none" w:sz="0" w:space="0" w:color="auto"/>
          </w:divBdr>
        </w:div>
        <w:div w:id="1559828552">
          <w:marLeft w:val="360"/>
          <w:marRight w:val="0"/>
          <w:marTop w:val="200"/>
          <w:marBottom w:val="0"/>
          <w:divBdr>
            <w:top w:val="none" w:sz="0" w:space="0" w:color="auto"/>
            <w:left w:val="none" w:sz="0" w:space="0" w:color="auto"/>
            <w:bottom w:val="none" w:sz="0" w:space="0" w:color="auto"/>
            <w:right w:val="none" w:sz="0" w:space="0" w:color="auto"/>
          </w:divBdr>
        </w:div>
        <w:div w:id="1562250932">
          <w:marLeft w:val="360"/>
          <w:marRight w:val="0"/>
          <w:marTop w:val="200"/>
          <w:marBottom w:val="0"/>
          <w:divBdr>
            <w:top w:val="none" w:sz="0" w:space="0" w:color="auto"/>
            <w:left w:val="none" w:sz="0" w:space="0" w:color="auto"/>
            <w:bottom w:val="none" w:sz="0" w:space="0" w:color="auto"/>
            <w:right w:val="none" w:sz="0" w:space="0" w:color="auto"/>
          </w:divBdr>
        </w:div>
        <w:div w:id="2048748231">
          <w:marLeft w:val="360"/>
          <w:marRight w:val="0"/>
          <w:marTop w:val="200"/>
          <w:marBottom w:val="0"/>
          <w:divBdr>
            <w:top w:val="none" w:sz="0" w:space="0" w:color="auto"/>
            <w:left w:val="none" w:sz="0" w:space="0" w:color="auto"/>
            <w:bottom w:val="none" w:sz="0" w:space="0" w:color="auto"/>
            <w:right w:val="none" w:sz="0" w:space="0" w:color="auto"/>
          </w:divBdr>
        </w:div>
      </w:divsChild>
    </w:div>
    <w:div w:id="267007152">
      <w:bodyDiv w:val="1"/>
      <w:marLeft w:val="0"/>
      <w:marRight w:val="0"/>
      <w:marTop w:val="0"/>
      <w:marBottom w:val="0"/>
      <w:divBdr>
        <w:top w:val="none" w:sz="0" w:space="0" w:color="auto"/>
        <w:left w:val="none" w:sz="0" w:space="0" w:color="auto"/>
        <w:bottom w:val="none" w:sz="0" w:space="0" w:color="auto"/>
        <w:right w:val="none" w:sz="0" w:space="0" w:color="auto"/>
      </w:divBdr>
      <w:divsChild>
        <w:div w:id="739710843">
          <w:marLeft w:val="1800"/>
          <w:marRight w:val="0"/>
          <w:marTop w:val="100"/>
          <w:marBottom w:val="0"/>
          <w:divBdr>
            <w:top w:val="none" w:sz="0" w:space="0" w:color="auto"/>
            <w:left w:val="none" w:sz="0" w:space="0" w:color="auto"/>
            <w:bottom w:val="none" w:sz="0" w:space="0" w:color="auto"/>
            <w:right w:val="none" w:sz="0" w:space="0" w:color="auto"/>
          </w:divBdr>
        </w:div>
        <w:div w:id="965161687">
          <w:marLeft w:val="1800"/>
          <w:marRight w:val="0"/>
          <w:marTop w:val="100"/>
          <w:marBottom w:val="0"/>
          <w:divBdr>
            <w:top w:val="none" w:sz="0" w:space="0" w:color="auto"/>
            <w:left w:val="none" w:sz="0" w:space="0" w:color="auto"/>
            <w:bottom w:val="none" w:sz="0" w:space="0" w:color="auto"/>
            <w:right w:val="none" w:sz="0" w:space="0" w:color="auto"/>
          </w:divBdr>
        </w:div>
        <w:div w:id="1041593633">
          <w:marLeft w:val="1080"/>
          <w:marRight w:val="0"/>
          <w:marTop w:val="100"/>
          <w:marBottom w:val="0"/>
          <w:divBdr>
            <w:top w:val="none" w:sz="0" w:space="0" w:color="auto"/>
            <w:left w:val="none" w:sz="0" w:space="0" w:color="auto"/>
            <w:bottom w:val="none" w:sz="0" w:space="0" w:color="auto"/>
            <w:right w:val="none" w:sz="0" w:space="0" w:color="auto"/>
          </w:divBdr>
        </w:div>
        <w:div w:id="1183205642">
          <w:marLeft w:val="360"/>
          <w:marRight w:val="0"/>
          <w:marTop w:val="200"/>
          <w:marBottom w:val="0"/>
          <w:divBdr>
            <w:top w:val="none" w:sz="0" w:space="0" w:color="auto"/>
            <w:left w:val="none" w:sz="0" w:space="0" w:color="auto"/>
            <w:bottom w:val="none" w:sz="0" w:space="0" w:color="auto"/>
            <w:right w:val="none" w:sz="0" w:space="0" w:color="auto"/>
          </w:divBdr>
        </w:div>
        <w:div w:id="1438716965">
          <w:marLeft w:val="360"/>
          <w:marRight w:val="0"/>
          <w:marTop w:val="200"/>
          <w:marBottom w:val="0"/>
          <w:divBdr>
            <w:top w:val="none" w:sz="0" w:space="0" w:color="auto"/>
            <w:left w:val="none" w:sz="0" w:space="0" w:color="auto"/>
            <w:bottom w:val="none" w:sz="0" w:space="0" w:color="auto"/>
            <w:right w:val="none" w:sz="0" w:space="0" w:color="auto"/>
          </w:divBdr>
        </w:div>
        <w:div w:id="1628849789">
          <w:marLeft w:val="1800"/>
          <w:marRight w:val="0"/>
          <w:marTop w:val="100"/>
          <w:marBottom w:val="0"/>
          <w:divBdr>
            <w:top w:val="none" w:sz="0" w:space="0" w:color="auto"/>
            <w:left w:val="none" w:sz="0" w:space="0" w:color="auto"/>
            <w:bottom w:val="none" w:sz="0" w:space="0" w:color="auto"/>
            <w:right w:val="none" w:sz="0" w:space="0" w:color="auto"/>
          </w:divBdr>
        </w:div>
        <w:div w:id="1793670148">
          <w:marLeft w:val="1800"/>
          <w:marRight w:val="0"/>
          <w:marTop w:val="100"/>
          <w:marBottom w:val="0"/>
          <w:divBdr>
            <w:top w:val="none" w:sz="0" w:space="0" w:color="auto"/>
            <w:left w:val="none" w:sz="0" w:space="0" w:color="auto"/>
            <w:bottom w:val="none" w:sz="0" w:space="0" w:color="auto"/>
            <w:right w:val="none" w:sz="0" w:space="0" w:color="auto"/>
          </w:divBdr>
        </w:div>
        <w:div w:id="1816484599">
          <w:marLeft w:val="1800"/>
          <w:marRight w:val="0"/>
          <w:marTop w:val="100"/>
          <w:marBottom w:val="0"/>
          <w:divBdr>
            <w:top w:val="none" w:sz="0" w:space="0" w:color="auto"/>
            <w:left w:val="none" w:sz="0" w:space="0" w:color="auto"/>
            <w:bottom w:val="none" w:sz="0" w:space="0" w:color="auto"/>
            <w:right w:val="none" w:sz="0" w:space="0" w:color="auto"/>
          </w:divBdr>
        </w:div>
        <w:div w:id="2017951729">
          <w:marLeft w:val="1080"/>
          <w:marRight w:val="0"/>
          <w:marTop w:val="100"/>
          <w:marBottom w:val="0"/>
          <w:divBdr>
            <w:top w:val="none" w:sz="0" w:space="0" w:color="auto"/>
            <w:left w:val="none" w:sz="0" w:space="0" w:color="auto"/>
            <w:bottom w:val="none" w:sz="0" w:space="0" w:color="auto"/>
            <w:right w:val="none" w:sz="0" w:space="0" w:color="auto"/>
          </w:divBdr>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325016569">
      <w:bodyDiv w:val="1"/>
      <w:marLeft w:val="0"/>
      <w:marRight w:val="0"/>
      <w:marTop w:val="0"/>
      <w:marBottom w:val="0"/>
      <w:divBdr>
        <w:top w:val="none" w:sz="0" w:space="0" w:color="auto"/>
        <w:left w:val="none" w:sz="0" w:space="0" w:color="auto"/>
        <w:bottom w:val="none" w:sz="0" w:space="0" w:color="auto"/>
        <w:right w:val="none" w:sz="0" w:space="0" w:color="auto"/>
      </w:divBdr>
      <w:divsChild>
        <w:div w:id="380791141">
          <w:marLeft w:val="1080"/>
          <w:marRight w:val="0"/>
          <w:marTop w:val="100"/>
          <w:marBottom w:val="0"/>
          <w:divBdr>
            <w:top w:val="none" w:sz="0" w:space="0" w:color="auto"/>
            <w:left w:val="none" w:sz="0" w:space="0" w:color="auto"/>
            <w:bottom w:val="none" w:sz="0" w:space="0" w:color="auto"/>
            <w:right w:val="none" w:sz="0" w:space="0" w:color="auto"/>
          </w:divBdr>
        </w:div>
        <w:div w:id="618954156">
          <w:marLeft w:val="1080"/>
          <w:marRight w:val="0"/>
          <w:marTop w:val="100"/>
          <w:marBottom w:val="0"/>
          <w:divBdr>
            <w:top w:val="none" w:sz="0" w:space="0" w:color="auto"/>
            <w:left w:val="none" w:sz="0" w:space="0" w:color="auto"/>
            <w:bottom w:val="none" w:sz="0" w:space="0" w:color="auto"/>
            <w:right w:val="none" w:sz="0" w:space="0" w:color="auto"/>
          </w:divBdr>
        </w:div>
        <w:div w:id="742676763">
          <w:marLeft w:val="1080"/>
          <w:marRight w:val="0"/>
          <w:marTop w:val="100"/>
          <w:marBottom w:val="0"/>
          <w:divBdr>
            <w:top w:val="none" w:sz="0" w:space="0" w:color="auto"/>
            <w:left w:val="none" w:sz="0" w:space="0" w:color="auto"/>
            <w:bottom w:val="none" w:sz="0" w:space="0" w:color="auto"/>
            <w:right w:val="none" w:sz="0" w:space="0" w:color="auto"/>
          </w:divBdr>
        </w:div>
        <w:div w:id="1553418434">
          <w:marLeft w:val="1080"/>
          <w:marRight w:val="0"/>
          <w:marTop w:val="100"/>
          <w:marBottom w:val="0"/>
          <w:divBdr>
            <w:top w:val="none" w:sz="0" w:space="0" w:color="auto"/>
            <w:left w:val="none" w:sz="0" w:space="0" w:color="auto"/>
            <w:bottom w:val="none" w:sz="0" w:space="0" w:color="auto"/>
            <w:right w:val="none" w:sz="0" w:space="0" w:color="auto"/>
          </w:divBdr>
        </w:div>
        <w:div w:id="1880435919">
          <w:marLeft w:val="1080"/>
          <w:marRight w:val="0"/>
          <w:marTop w:val="100"/>
          <w:marBottom w:val="0"/>
          <w:divBdr>
            <w:top w:val="none" w:sz="0" w:space="0" w:color="auto"/>
            <w:left w:val="none" w:sz="0" w:space="0" w:color="auto"/>
            <w:bottom w:val="none" w:sz="0" w:space="0" w:color="auto"/>
            <w:right w:val="none" w:sz="0" w:space="0" w:color="auto"/>
          </w:divBdr>
        </w:div>
      </w:divsChild>
    </w:div>
    <w:div w:id="355272848">
      <w:bodyDiv w:val="1"/>
      <w:marLeft w:val="0"/>
      <w:marRight w:val="0"/>
      <w:marTop w:val="0"/>
      <w:marBottom w:val="0"/>
      <w:divBdr>
        <w:top w:val="none" w:sz="0" w:space="0" w:color="auto"/>
        <w:left w:val="none" w:sz="0" w:space="0" w:color="auto"/>
        <w:bottom w:val="none" w:sz="0" w:space="0" w:color="auto"/>
        <w:right w:val="none" w:sz="0" w:space="0" w:color="auto"/>
      </w:divBdr>
      <w:divsChild>
        <w:div w:id="539172005">
          <w:marLeft w:val="360"/>
          <w:marRight w:val="0"/>
          <w:marTop w:val="200"/>
          <w:marBottom w:val="0"/>
          <w:divBdr>
            <w:top w:val="none" w:sz="0" w:space="0" w:color="auto"/>
            <w:left w:val="none" w:sz="0" w:space="0" w:color="auto"/>
            <w:bottom w:val="none" w:sz="0" w:space="0" w:color="auto"/>
            <w:right w:val="none" w:sz="0" w:space="0" w:color="auto"/>
          </w:divBdr>
        </w:div>
        <w:div w:id="688682764">
          <w:marLeft w:val="1080"/>
          <w:marRight w:val="0"/>
          <w:marTop w:val="100"/>
          <w:marBottom w:val="0"/>
          <w:divBdr>
            <w:top w:val="none" w:sz="0" w:space="0" w:color="auto"/>
            <w:left w:val="none" w:sz="0" w:space="0" w:color="auto"/>
            <w:bottom w:val="none" w:sz="0" w:space="0" w:color="auto"/>
            <w:right w:val="none" w:sz="0" w:space="0" w:color="auto"/>
          </w:divBdr>
        </w:div>
        <w:div w:id="1859931791">
          <w:marLeft w:val="1800"/>
          <w:marRight w:val="0"/>
          <w:marTop w:val="100"/>
          <w:marBottom w:val="0"/>
          <w:divBdr>
            <w:top w:val="none" w:sz="0" w:space="0" w:color="auto"/>
            <w:left w:val="none" w:sz="0" w:space="0" w:color="auto"/>
            <w:bottom w:val="none" w:sz="0" w:space="0" w:color="auto"/>
            <w:right w:val="none" w:sz="0" w:space="0" w:color="auto"/>
          </w:divBdr>
        </w:div>
        <w:div w:id="349643930">
          <w:marLeft w:val="1800"/>
          <w:marRight w:val="0"/>
          <w:marTop w:val="100"/>
          <w:marBottom w:val="0"/>
          <w:divBdr>
            <w:top w:val="none" w:sz="0" w:space="0" w:color="auto"/>
            <w:left w:val="none" w:sz="0" w:space="0" w:color="auto"/>
            <w:bottom w:val="none" w:sz="0" w:space="0" w:color="auto"/>
            <w:right w:val="none" w:sz="0" w:space="0" w:color="auto"/>
          </w:divBdr>
        </w:div>
        <w:div w:id="1544978155">
          <w:marLeft w:val="2520"/>
          <w:marRight w:val="0"/>
          <w:marTop w:val="100"/>
          <w:marBottom w:val="0"/>
          <w:divBdr>
            <w:top w:val="none" w:sz="0" w:space="0" w:color="auto"/>
            <w:left w:val="none" w:sz="0" w:space="0" w:color="auto"/>
            <w:bottom w:val="none" w:sz="0" w:space="0" w:color="auto"/>
            <w:right w:val="none" w:sz="0" w:space="0" w:color="auto"/>
          </w:divBdr>
        </w:div>
        <w:div w:id="75634651">
          <w:marLeft w:val="1800"/>
          <w:marRight w:val="0"/>
          <w:marTop w:val="100"/>
          <w:marBottom w:val="0"/>
          <w:divBdr>
            <w:top w:val="none" w:sz="0" w:space="0" w:color="auto"/>
            <w:left w:val="none" w:sz="0" w:space="0" w:color="auto"/>
            <w:bottom w:val="none" w:sz="0" w:space="0" w:color="auto"/>
            <w:right w:val="none" w:sz="0" w:space="0" w:color="auto"/>
          </w:divBdr>
        </w:div>
        <w:div w:id="282543092">
          <w:marLeft w:val="2520"/>
          <w:marRight w:val="0"/>
          <w:marTop w:val="100"/>
          <w:marBottom w:val="0"/>
          <w:divBdr>
            <w:top w:val="none" w:sz="0" w:space="0" w:color="auto"/>
            <w:left w:val="none" w:sz="0" w:space="0" w:color="auto"/>
            <w:bottom w:val="none" w:sz="0" w:space="0" w:color="auto"/>
            <w:right w:val="none" w:sz="0" w:space="0" w:color="auto"/>
          </w:divBdr>
        </w:div>
        <w:div w:id="1099911346">
          <w:marLeft w:val="2520"/>
          <w:marRight w:val="0"/>
          <w:marTop w:val="100"/>
          <w:marBottom w:val="0"/>
          <w:divBdr>
            <w:top w:val="none" w:sz="0" w:space="0" w:color="auto"/>
            <w:left w:val="none" w:sz="0" w:space="0" w:color="auto"/>
            <w:bottom w:val="none" w:sz="0" w:space="0" w:color="auto"/>
            <w:right w:val="none" w:sz="0" w:space="0" w:color="auto"/>
          </w:divBdr>
        </w:div>
        <w:div w:id="631060470">
          <w:marLeft w:val="2520"/>
          <w:marRight w:val="0"/>
          <w:marTop w:val="100"/>
          <w:marBottom w:val="0"/>
          <w:divBdr>
            <w:top w:val="none" w:sz="0" w:space="0" w:color="auto"/>
            <w:left w:val="none" w:sz="0" w:space="0" w:color="auto"/>
            <w:bottom w:val="none" w:sz="0" w:space="0" w:color="auto"/>
            <w:right w:val="none" w:sz="0" w:space="0" w:color="auto"/>
          </w:divBdr>
        </w:div>
        <w:div w:id="1213691898">
          <w:marLeft w:val="1800"/>
          <w:marRight w:val="0"/>
          <w:marTop w:val="100"/>
          <w:marBottom w:val="0"/>
          <w:divBdr>
            <w:top w:val="none" w:sz="0" w:space="0" w:color="auto"/>
            <w:left w:val="none" w:sz="0" w:space="0" w:color="auto"/>
            <w:bottom w:val="none" w:sz="0" w:space="0" w:color="auto"/>
            <w:right w:val="none" w:sz="0" w:space="0" w:color="auto"/>
          </w:divBdr>
        </w:div>
        <w:div w:id="1470397756">
          <w:marLeft w:val="1800"/>
          <w:marRight w:val="0"/>
          <w:marTop w:val="10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87068138">
      <w:bodyDiv w:val="1"/>
      <w:marLeft w:val="0"/>
      <w:marRight w:val="0"/>
      <w:marTop w:val="0"/>
      <w:marBottom w:val="0"/>
      <w:divBdr>
        <w:top w:val="none" w:sz="0" w:space="0" w:color="auto"/>
        <w:left w:val="none" w:sz="0" w:space="0" w:color="auto"/>
        <w:bottom w:val="none" w:sz="0" w:space="0" w:color="auto"/>
        <w:right w:val="none" w:sz="0" w:space="0" w:color="auto"/>
      </w:divBdr>
      <w:divsChild>
        <w:div w:id="163980885">
          <w:marLeft w:val="360"/>
          <w:marRight w:val="0"/>
          <w:marTop w:val="200"/>
          <w:marBottom w:val="0"/>
          <w:divBdr>
            <w:top w:val="none" w:sz="0" w:space="0" w:color="auto"/>
            <w:left w:val="none" w:sz="0" w:space="0" w:color="auto"/>
            <w:bottom w:val="none" w:sz="0" w:space="0" w:color="auto"/>
            <w:right w:val="none" w:sz="0" w:space="0" w:color="auto"/>
          </w:divBdr>
        </w:div>
        <w:div w:id="563294545">
          <w:marLeft w:val="360"/>
          <w:marRight w:val="0"/>
          <w:marTop w:val="200"/>
          <w:marBottom w:val="0"/>
          <w:divBdr>
            <w:top w:val="none" w:sz="0" w:space="0" w:color="auto"/>
            <w:left w:val="none" w:sz="0" w:space="0" w:color="auto"/>
            <w:bottom w:val="none" w:sz="0" w:space="0" w:color="auto"/>
            <w:right w:val="none" w:sz="0" w:space="0" w:color="auto"/>
          </w:divBdr>
        </w:div>
      </w:divsChild>
    </w:div>
    <w:div w:id="417946801">
      <w:bodyDiv w:val="1"/>
      <w:marLeft w:val="0"/>
      <w:marRight w:val="0"/>
      <w:marTop w:val="0"/>
      <w:marBottom w:val="0"/>
      <w:divBdr>
        <w:top w:val="none" w:sz="0" w:space="0" w:color="auto"/>
        <w:left w:val="none" w:sz="0" w:space="0" w:color="auto"/>
        <w:bottom w:val="none" w:sz="0" w:space="0" w:color="auto"/>
        <w:right w:val="none" w:sz="0" w:space="0" w:color="auto"/>
      </w:divBdr>
      <w:divsChild>
        <w:div w:id="682976460">
          <w:marLeft w:val="0"/>
          <w:marRight w:val="0"/>
          <w:marTop w:val="0"/>
          <w:marBottom w:val="0"/>
          <w:divBdr>
            <w:top w:val="none" w:sz="0" w:space="0" w:color="auto"/>
            <w:left w:val="none" w:sz="0" w:space="0" w:color="auto"/>
            <w:bottom w:val="none" w:sz="0" w:space="0" w:color="auto"/>
            <w:right w:val="none" w:sz="0" w:space="0" w:color="auto"/>
          </w:divBdr>
        </w:div>
      </w:divsChild>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701978232">
      <w:bodyDiv w:val="1"/>
      <w:marLeft w:val="0"/>
      <w:marRight w:val="0"/>
      <w:marTop w:val="0"/>
      <w:marBottom w:val="0"/>
      <w:divBdr>
        <w:top w:val="none" w:sz="0" w:space="0" w:color="auto"/>
        <w:left w:val="none" w:sz="0" w:space="0" w:color="auto"/>
        <w:bottom w:val="none" w:sz="0" w:space="0" w:color="auto"/>
        <w:right w:val="none" w:sz="0" w:space="0" w:color="auto"/>
      </w:divBdr>
      <w:divsChild>
        <w:div w:id="1386100214">
          <w:marLeft w:val="0"/>
          <w:marRight w:val="0"/>
          <w:marTop w:val="0"/>
          <w:marBottom w:val="0"/>
          <w:divBdr>
            <w:top w:val="none" w:sz="0" w:space="0" w:color="auto"/>
            <w:left w:val="none" w:sz="0" w:space="0" w:color="auto"/>
            <w:bottom w:val="none" w:sz="0" w:space="0" w:color="auto"/>
            <w:right w:val="none" w:sz="0" w:space="0" w:color="auto"/>
          </w:divBdr>
        </w:div>
      </w:divsChild>
    </w:div>
    <w:div w:id="744960641">
      <w:bodyDiv w:val="1"/>
      <w:marLeft w:val="0"/>
      <w:marRight w:val="0"/>
      <w:marTop w:val="0"/>
      <w:marBottom w:val="0"/>
      <w:divBdr>
        <w:top w:val="none" w:sz="0" w:space="0" w:color="auto"/>
        <w:left w:val="none" w:sz="0" w:space="0" w:color="auto"/>
        <w:bottom w:val="none" w:sz="0" w:space="0" w:color="auto"/>
        <w:right w:val="none" w:sz="0" w:space="0" w:color="auto"/>
      </w:divBdr>
      <w:divsChild>
        <w:div w:id="14158096">
          <w:marLeft w:val="0"/>
          <w:marRight w:val="0"/>
          <w:marTop w:val="0"/>
          <w:marBottom w:val="0"/>
          <w:divBdr>
            <w:top w:val="none" w:sz="0" w:space="0" w:color="auto"/>
            <w:left w:val="none" w:sz="0" w:space="0" w:color="auto"/>
            <w:bottom w:val="none" w:sz="0" w:space="0" w:color="auto"/>
            <w:right w:val="none" w:sz="0" w:space="0" w:color="auto"/>
          </w:divBdr>
        </w:div>
      </w:divsChild>
    </w:div>
    <w:div w:id="805706306">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sChild>
        <w:div w:id="294527769">
          <w:marLeft w:val="360"/>
          <w:marRight w:val="0"/>
          <w:marTop w:val="200"/>
          <w:marBottom w:val="0"/>
          <w:divBdr>
            <w:top w:val="none" w:sz="0" w:space="0" w:color="auto"/>
            <w:left w:val="none" w:sz="0" w:space="0" w:color="auto"/>
            <w:bottom w:val="none" w:sz="0" w:space="0" w:color="auto"/>
            <w:right w:val="none" w:sz="0" w:space="0" w:color="auto"/>
          </w:divBdr>
        </w:div>
        <w:div w:id="651180555">
          <w:marLeft w:val="1080"/>
          <w:marRight w:val="0"/>
          <w:marTop w:val="100"/>
          <w:marBottom w:val="0"/>
          <w:divBdr>
            <w:top w:val="none" w:sz="0" w:space="0" w:color="auto"/>
            <w:left w:val="none" w:sz="0" w:space="0" w:color="auto"/>
            <w:bottom w:val="none" w:sz="0" w:space="0" w:color="auto"/>
            <w:right w:val="none" w:sz="0" w:space="0" w:color="auto"/>
          </w:divBdr>
        </w:div>
        <w:div w:id="793713737">
          <w:marLeft w:val="1080"/>
          <w:marRight w:val="0"/>
          <w:marTop w:val="100"/>
          <w:marBottom w:val="0"/>
          <w:divBdr>
            <w:top w:val="none" w:sz="0" w:space="0" w:color="auto"/>
            <w:left w:val="none" w:sz="0" w:space="0" w:color="auto"/>
            <w:bottom w:val="none" w:sz="0" w:space="0" w:color="auto"/>
            <w:right w:val="none" w:sz="0" w:space="0" w:color="auto"/>
          </w:divBdr>
        </w:div>
        <w:div w:id="1307391713">
          <w:marLeft w:val="360"/>
          <w:marRight w:val="0"/>
          <w:marTop w:val="200"/>
          <w:marBottom w:val="0"/>
          <w:divBdr>
            <w:top w:val="none" w:sz="0" w:space="0" w:color="auto"/>
            <w:left w:val="none" w:sz="0" w:space="0" w:color="auto"/>
            <w:bottom w:val="none" w:sz="0" w:space="0" w:color="auto"/>
            <w:right w:val="none" w:sz="0" w:space="0" w:color="auto"/>
          </w:divBdr>
        </w:div>
        <w:div w:id="1564752180">
          <w:marLeft w:val="1080"/>
          <w:marRight w:val="0"/>
          <w:marTop w:val="10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888538319">
      <w:bodyDiv w:val="1"/>
      <w:marLeft w:val="0"/>
      <w:marRight w:val="0"/>
      <w:marTop w:val="0"/>
      <w:marBottom w:val="0"/>
      <w:divBdr>
        <w:top w:val="none" w:sz="0" w:space="0" w:color="auto"/>
        <w:left w:val="none" w:sz="0" w:space="0" w:color="auto"/>
        <w:bottom w:val="none" w:sz="0" w:space="0" w:color="auto"/>
        <w:right w:val="none" w:sz="0" w:space="0" w:color="auto"/>
      </w:divBdr>
      <w:divsChild>
        <w:div w:id="428619872">
          <w:marLeft w:val="1800"/>
          <w:marRight w:val="0"/>
          <w:marTop w:val="100"/>
          <w:marBottom w:val="0"/>
          <w:divBdr>
            <w:top w:val="none" w:sz="0" w:space="0" w:color="auto"/>
            <w:left w:val="none" w:sz="0" w:space="0" w:color="auto"/>
            <w:bottom w:val="none" w:sz="0" w:space="0" w:color="auto"/>
            <w:right w:val="none" w:sz="0" w:space="0" w:color="auto"/>
          </w:divBdr>
        </w:div>
        <w:div w:id="517501795">
          <w:marLeft w:val="360"/>
          <w:marRight w:val="0"/>
          <w:marTop w:val="200"/>
          <w:marBottom w:val="0"/>
          <w:divBdr>
            <w:top w:val="none" w:sz="0" w:space="0" w:color="auto"/>
            <w:left w:val="none" w:sz="0" w:space="0" w:color="auto"/>
            <w:bottom w:val="none" w:sz="0" w:space="0" w:color="auto"/>
            <w:right w:val="none" w:sz="0" w:space="0" w:color="auto"/>
          </w:divBdr>
        </w:div>
        <w:div w:id="1294019360">
          <w:marLeft w:val="360"/>
          <w:marRight w:val="0"/>
          <w:marTop w:val="200"/>
          <w:marBottom w:val="0"/>
          <w:divBdr>
            <w:top w:val="none" w:sz="0" w:space="0" w:color="auto"/>
            <w:left w:val="none" w:sz="0" w:space="0" w:color="auto"/>
            <w:bottom w:val="none" w:sz="0" w:space="0" w:color="auto"/>
            <w:right w:val="none" w:sz="0" w:space="0" w:color="auto"/>
          </w:divBdr>
        </w:div>
        <w:div w:id="1296907291">
          <w:marLeft w:val="1080"/>
          <w:marRight w:val="0"/>
          <w:marTop w:val="100"/>
          <w:marBottom w:val="0"/>
          <w:divBdr>
            <w:top w:val="none" w:sz="0" w:space="0" w:color="auto"/>
            <w:left w:val="none" w:sz="0" w:space="0" w:color="auto"/>
            <w:bottom w:val="none" w:sz="0" w:space="0" w:color="auto"/>
            <w:right w:val="none" w:sz="0" w:space="0" w:color="auto"/>
          </w:divBdr>
        </w:div>
        <w:div w:id="1864782592">
          <w:marLeft w:val="360"/>
          <w:marRight w:val="0"/>
          <w:marTop w:val="200"/>
          <w:marBottom w:val="0"/>
          <w:divBdr>
            <w:top w:val="none" w:sz="0" w:space="0" w:color="auto"/>
            <w:left w:val="none" w:sz="0" w:space="0" w:color="auto"/>
            <w:bottom w:val="none" w:sz="0" w:space="0" w:color="auto"/>
            <w:right w:val="none" w:sz="0" w:space="0" w:color="auto"/>
          </w:divBdr>
        </w:div>
        <w:div w:id="1954633120">
          <w:marLeft w:val="360"/>
          <w:marRight w:val="0"/>
          <w:marTop w:val="200"/>
          <w:marBottom w:val="0"/>
          <w:divBdr>
            <w:top w:val="none" w:sz="0" w:space="0" w:color="auto"/>
            <w:left w:val="none" w:sz="0" w:space="0" w:color="auto"/>
            <w:bottom w:val="none" w:sz="0" w:space="0" w:color="auto"/>
            <w:right w:val="none" w:sz="0" w:space="0" w:color="auto"/>
          </w:divBdr>
        </w:div>
        <w:div w:id="1987658946">
          <w:marLeft w:val="1800"/>
          <w:marRight w:val="0"/>
          <w:marTop w:val="100"/>
          <w:marBottom w:val="0"/>
          <w:divBdr>
            <w:top w:val="none" w:sz="0" w:space="0" w:color="auto"/>
            <w:left w:val="none" w:sz="0" w:space="0" w:color="auto"/>
            <w:bottom w:val="none" w:sz="0" w:space="0" w:color="auto"/>
            <w:right w:val="none" w:sz="0" w:space="0" w:color="auto"/>
          </w:divBdr>
        </w:div>
      </w:divsChild>
    </w:div>
    <w:div w:id="895316572">
      <w:bodyDiv w:val="1"/>
      <w:marLeft w:val="0"/>
      <w:marRight w:val="0"/>
      <w:marTop w:val="0"/>
      <w:marBottom w:val="0"/>
      <w:divBdr>
        <w:top w:val="none" w:sz="0" w:space="0" w:color="auto"/>
        <w:left w:val="none" w:sz="0" w:space="0" w:color="auto"/>
        <w:bottom w:val="none" w:sz="0" w:space="0" w:color="auto"/>
        <w:right w:val="none" w:sz="0" w:space="0" w:color="auto"/>
      </w:divBdr>
      <w:divsChild>
        <w:div w:id="327484241">
          <w:marLeft w:val="1080"/>
          <w:marRight w:val="0"/>
          <w:marTop w:val="100"/>
          <w:marBottom w:val="0"/>
          <w:divBdr>
            <w:top w:val="none" w:sz="0" w:space="0" w:color="auto"/>
            <w:left w:val="none" w:sz="0" w:space="0" w:color="auto"/>
            <w:bottom w:val="none" w:sz="0" w:space="0" w:color="auto"/>
            <w:right w:val="none" w:sz="0" w:space="0" w:color="auto"/>
          </w:divBdr>
        </w:div>
        <w:div w:id="548303388">
          <w:marLeft w:val="1080"/>
          <w:marRight w:val="0"/>
          <w:marTop w:val="100"/>
          <w:marBottom w:val="0"/>
          <w:divBdr>
            <w:top w:val="none" w:sz="0" w:space="0" w:color="auto"/>
            <w:left w:val="none" w:sz="0" w:space="0" w:color="auto"/>
            <w:bottom w:val="none" w:sz="0" w:space="0" w:color="auto"/>
            <w:right w:val="none" w:sz="0" w:space="0" w:color="auto"/>
          </w:divBdr>
        </w:div>
        <w:div w:id="1120689728">
          <w:marLeft w:val="360"/>
          <w:marRight w:val="0"/>
          <w:marTop w:val="200"/>
          <w:marBottom w:val="0"/>
          <w:divBdr>
            <w:top w:val="none" w:sz="0" w:space="0" w:color="auto"/>
            <w:left w:val="none" w:sz="0" w:space="0" w:color="auto"/>
            <w:bottom w:val="none" w:sz="0" w:space="0" w:color="auto"/>
            <w:right w:val="none" w:sz="0" w:space="0" w:color="auto"/>
          </w:divBdr>
        </w:div>
      </w:divsChild>
    </w:div>
    <w:div w:id="902452201">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912811595">
      <w:bodyDiv w:val="1"/>
      <w:marLeft w:val="0"/>
      <w:marRight w:val="0"/>
      <w:marTop w:val="0"/>
      <w:marBottom w:val="0"/>
      <w:divBdr>
        <w:top w:val="none" w:sz="0" w:space="0" w:color="auto"/>
        <w:left w:val="none" w:sz="0" w:space="0" w:color="auto"/>
        <w:bottom w:val="none" w:sz="0" w:space="0" w:color="auto"/>
        <w:right w:val="none" w:sz="0" w:space="0" w:color="auto"/>
      </w:divBdr>
      <w:divsChild>
        <w:div w:id="257561012">
          <w:marLeft w:val="0"/>
          <w:marRight w:val="0"/>
          <w:marTop w:val="0"/>
          <w:marBottom w:val="0"/>
          <w:divBdr>
            <w:top w:val="none" w:sz="0" w:space="0" w:color="auto"/>
            <w:left w:val="none" w:sz="0" w:space="0" w:color="auto"/>
            <w:bottom w:val="none" w:sz="0" w:space="0" w:color="auto"/>
            <w:right w:val="none" w:sz="0" w:space="0" w:color="auto"/>
          </w:divBdr>
          <w:divsChild>
            <w:div w:id="148836238">
              <w:marLeft w:val="0"/>
              <w:marRight w:val="0"/>
              <w:marTop w:val="0"/>
              <w:marBottom w:val="0"/>
              <w:divBdr>
                <w:top w:val="none" w:sz="0" w:space="0" w:color="auto"/>
                <w:left w:val="none" w:sz="0" w:space="0" w:color="auto"/>
                <w:bottom w:val="none" w:sz="0" w:space="0" w:color="auto"/>
                <w:right w:val="none" w:sz="0" w:space="0" w:color="auto"/>
              </w:divBdr>
              <w:divsChild>
                <w:div w:id="92409440">
                  <w:marLeft w:val="0"/>
                  <w:marRight w:val="0"/>
                  <w:marTop w:val="0"/>
                  <w:marBottom w:val="0"/>
                  <w:divBdr>
                    <w:top w:val="none" w:sz="0" w:space="0" w:color="auto"/>
                    <w:left w:val="none" w:sz="0" w:space="0" w:color="auto"/>
                    <w:bottom w:val="none" w:sz="0" w:space="0" w:color="auto"/>
                    <w:right w:val="none" w:sz="0" w:space="0" w:color="auto"/>
                  </w:divBdr>
                </w:div>
                <w:div w:id="1081103669">
                  <w:marLeft w:val="0"/>
                  <w:marRight w:val="0"/>
                  <w:marTop w:val="0"/>
                  <w:marBottom w:val="0"/>
                  <w:divBdr>
                    <w:top w:val="none" w:sz="0" w:space="0" w:color="auto"/>
                    <w:left w:val="none" w:sz="0" w:space="0" w:color="auto"/>
                    <w:bottom w:val="none" w:sz="0" w:space="0" w:color="auto"/>
                    <w:right w:val="none" w:sz="0" w:space="0" w:color="auto"/>
                  </w:divBdr>
                </w:div>
              </w:divsChild>
            </w:div>
            <w:div w:id="194000699">
              <w:marLeft w:val="0"/>
              <w:marRight w:val="0"/>
              <w:marTop w:val="0"/>
              <w:marBottom w:val="0"/>
              <w:divBdr>
                <w:top w:val="none" w:sz="0" w:space="0" w:color="auto"/>
                <w:left w:val="none" w:sz="0" w:space="0" w:color="auto"/>
                <w:bottom w:val="none" w:sz="0" w:space="0" w:color="auto"/>
                <w:right w:val="none" w:sz="0" w:space="0" w:color="auto"/>
              </w:divBdr>
              <w:divsChild>
                <w:div w:id="158466405">
                  <w:marLeft w:val="0"/>
                  <w:marRight w:val="0"/>
                  <w:marTop w:val="0"/>
                  <w:marBottom w:val="0"/>
                  <w:divBdr>
                    <w:top w:val="none" w:sz="0" w:space="0" w:color="auto"/>
                    <w:left w:val="none" w:sz="0" w:space="0" w:color="auto"/>
                    <w:bottom w:val="none" w:sz="0" w:space="0" w:color="auto"/>
                    <w:right w:val="none" w:sz="0" w:space="0" w:color="auto"/>
                  </w:divBdr>
                </w:div>
              </w:divsChild>
            </w:div>
            <w:div w:id="367216580">
              <w:marLeft w:val="0"/>
              <w:marRight w:val="0"/>
              <w:marTop w:val="0"/>
              <w:marBottom w:val="0"/>
              <w:divBdr>
                <w:top w:val="none" w:sz="0" w:space="0" w:color="auto"/>
                <w:left w:val="none" w:sz="0" w:space="0" w:color="auto"/>
                <w:bottom w:val="none" w:sz="0" w:space="0" w:color="auto"/>
                <w:right w:val="none" w:sz="0" w:space="0" w:color="auto"/>
              </w:divBdr>
              <w:divsChild>
                <w:div w:id="986671272">
                  <w:marLeft w:val="0"/>
                  <w:marRight w:val="0"/>
                  <w:marTop w:val="0"/>
                  <w:marBottom w:val="0"/>
                  <w:divBdr>
                    <w:top w:val="none" w:sz="0" w:space="0" w:color="auto"/>
                    <w:left w:val="none" w:sz="0" w:space="0" w:color="auto"/>
                    <w:bottom w:val="none" w:sz="0" w:space="0" w:color="auto"/>
                    <w:right w:val="none" w:sz="0" w:space="0" w:color="auto"/>
                  </w:divBdr>
                </w:div>
              </w:divsChild>
            </w:div>
            <w:div w:id="370492812">
              <w:marLeft w:val="0"/>
              <w:marRight w:val="0"/>
              <w:marTop w:val="0"/>
              <w:marBottom w:val="0"/>
              <w:divBdr>
                <w:top w:val="none" w:sz="0" w:space="0" w:color="auto"/>
                <w:left w:val="none" w:sz="0" w:space="0" w:color="auto"/>
                <w:bottom w:val="none" w:sz="0" w:space="0" w:color="auto"/>
                <w:right w:val="none" w:sz="0" w:space="0" w:color="auto"/>
              </w:divBdr>
              <w:divsChild>
                <w:div w:id="1632009889">
                  <w:marLeft w:val="0"/>
                  <w:marRight w:val="0"/>
                  <w:marTop w:val="0"/>
                  <w:marBottom w:val="0"/>
                  <w:divBdr>
                    <w:top w:val="none" w:sz="0" w:space="0" w:color="auto"/>
                    <w:left w:val="none" w:sz="0" w:space="0" w:color="auto"/>
                    <w:bottom w:val="none" w:sz="0" w:space="0" w:color="auto"/>
                    <w:right w:val="none" w:sz="0" w:space="0" w:color="auto"/>
                  </w:divBdr>
                </w:div>
              </w:divsChild>
            </w:div>
            <w:div w:id="567423269">
              <w:marLeft w:val="0"/>
              <w:marRight w:val="0"/>
              <w:marTop w:val="0"/>
              <w:marBottom w:val="0"/>
              <w:divBdr>
                <w:top w:val="none" w:sz="0" w:space="0" w:color="auto"/>
                <w:left w:val="none" w:sz="0" w:space="0" w:color="auto"/>
                <w:bottom w:val="none" w:sz="0" w:space="0" w:color="auto"/>
                <w:right w:val="none" w:sz="0" w:space="0" w:color="auto"/>
              </w:divBdr>
              <w:divsChild>
                <w:div w:id="987130460">
                  <w:marLeft w:val="0"/>
                  <w:marRight w:val="0"/>
                  <w:marTop w:val="0"/>
                  <w:marBottom w:val="0"/>
                  <w:divBdr>
                    <w:top w:val="none" w:sz="0" w:space="0" w:color="auto"/>
                    <w:left w:val="none" w:sz="0" w:space="0" w:color="auto"/>
                    <w:bottom w:val="none" w:sz="0" w:space="0" w:color="auto"/>
                    <w:right w:val="none" w:sz="0" w:space="0" w:color="auto"/>
                  </w:divBdr>
                </w:div>
                <w:div w:id="1743988189">
                  <w:marLeft w:val="0"/>
                  <w:marRight w:val="0"/>
                  <w:marTop w:val="0"/>
                  <w:marBottom w:val="0"/>
                  <w:divBdr>
                    <w:top w:val="none" w:sz="0" w:space="0" w:color="auto"/>
                    <w:left w:val="none" w:sz="0" w:space="0" w:color="auto"/>
                    <w:bottom w:val="none" w:sz="0" w:space="0" w:color="auto"/>
                    <w:right w:val="none" w:sz="0" w:space="0" w:color="auto"/>
                  </w:divBdr>
                </w:div>
              </w:divsChild>
            </w:div>
            <w:div w:id="651526094">
              <w:marLeft w:val="0"/>
              <w:marRight w:val="0"/>
              <w:marTop w:val="0"/>
              <w:marBottom w:val="0"/>
              <w:divBdr>
                <w:top w:val="none" w:sz="0" w:space="0" w:color="auto"/>
                <w:left w:val="none" w:sz="0" w:space="0" w:color="auto"/>
                <w:bottom w:val="none" w:sz="0" w:space="0" w:color="auto"/>
                <w:right w:val="none" w:sz="0" w:space="0" w:color="auto"/>
              </w:divBdr>
              <w:divsChild>
                <w:div w:id="239944166">
                  <w:marLeft w:val="0"/>
                  <w:marRight w:val="0"/>
                  <w:marTop w:val="0"/>
                  <w:marBottom w:val="0"/>
                  <w:divBdr>
                    <w:top w:val="none" w:sz="0" w:space="0" w:color="auto"/>
                    <w:left w:val="none" w:sz="0" w:space="0" w:color="auto"/>
                    <w:bottom w:val="none" w:sz="0" w:space="0" w:color="auto"/>
                    <w:right w:val="none" w:sz="0" w:space="0" w:color="auto"/>
                  </w:divBdr>
                </w:div>
              </w:divsChild>
            </w:div>
            <w:div w:id="776174572">
              <w:marLeft w:val="0"/>
              <w:marRight w:val="0"/>
              <w:marTop w:val="0"/>
              <w:marBottom w:val="0"/>
              <w:divBdr>
                <w:top w:val="none" w:sz="0" w:space="0" w:color="auto"/>
                <w:left w:val="none" w:sz="0" w:space="0" w:color="auto"/>
                <w:bottom w:val="none" w:sz="0" w:space="0" w:color="auto"/>
                <w:right w:val="none" w:sz="0" w:space="0" w:color="auto"/>
              </w:divBdr>
              <w:divsChild>
                <w:div w:id="728578123">
                  <w:marLeft w:val="0"/>
                  <w:marRight w:val="0"/>
                  <w:marTop w:val="0"/>
                  <w:marBottom w:val="0"/>
                  <w:divBdr>
                    <w:top w:val="none" w:sz="0" w:space="0" w:color="auto"/>
                    <w:left w:val="none" w:sz="0" w:space="0" w:color="auto"/>
                    <w:bottom w:val="none" w:sz="0" w:space="0" w:color="auto"/>
                    <w:right w:val="none" w:sz="0" w:space="0" w:color="auto"/>
                  </w:divBdr>
                </w:div>
              </w:divsChild>
            </w:div>
            <w:div w:id="779834866">
              <w:marLeft w:val="0"/>
              <w:marRight w:val="0"/>
              <w:marTop w:val="0"/>
              <w:marBottom w:val="0"/>
              <w:divBdr>
                <w:top w:val="none" w:sz="0" w:space="0" w:color="auto"/>
                <w:left w:val="none" w:sz="0" w:space="0" w:color="auto"/>
                <w:bottom w:val="none" w:sz="0" w:space="0" w:color="auto"/>
                <w:right w:val="none" w:sz="0" w:space="0" w:color="auto"/>
              </w:divBdr>
              <w:divsChild>
                <w:div w:id="907688973">
                  <w:marLeft w:val="0"/>
                  <w:marRight w:val="0"/>
                  <w:marTop w:val="0"/>
                  <w:marBottom w:val="0"/>
                  <w:divBdr>
                    <w:top w:val="none" w:sz="0" w:space="0" w:color="auto"/>
                    <w:left w:val="none" w:sz="0" w:space="0" w:color="auto"/>
                    <w:bottom w:val="none" w:sz="0" w:space="0" w:color="auto"/>
                    <w:right w:val="none" w:sz="0" w:space="0" w:color="auto"/>
                  </w:divBdr>
                </w:div>
                <w:div w:id="1744450865">
                  <w:marLeft w:val="0"/>
                  <w:marRight w:val="0"/>
                  <w:marTop w:val="0"/>
                  <w:marBottom w:val="0"/>
                  <w:divBdr>
                    <w:top w:val="none" w:sz="0" w:space="0" w:color="auto"/>
                    <w:left w:val="none" w:sz="0" w:space="0" w:color="auto"/>
                    <w:bottom w:val="none" w:sz="0" w:space="0" w:color="auto"/>
                    <w:right w:val="none" w:sz="0" w:space="0" w:color="auto"/>
                  </w:divBdr>
                </w:div>
              </w:divsChild>
            </w:div>
            <w:div w:id="804277929">
              <w:marLeft w:val="0"/>
              <w:marRight w:val="0"/>
              <w:marTop w:val="0"/>
              <w:marBottom w:val="0"/>
              <w:divBdr>
                <w:top w:val="none" w:sz="0" w:space="0" w:color="auto"/>
                <w:left w:val="none" w:sz="0" w:space="0" w:color="auto"/>
                <w:bottom w:val="none" w:sz="0" w:space="0" w:color="auto"/>
                <w:right w:val="none" w:sz="0" w:space="0" w:color="auto"/>
              </w:divBdr>
              <w:divsChild>
                <w:div w:id="1145700647">
                  <w:marLeft w:val="0"/>
                  <w:marRight w:val="0"/>
                  <w:marTop w:val="0"/>
                  <w:marBottom w:val="0"/>
                  <w:divBdr>
                    <w:top w:val="none" w:sz="0" w:space="0" w:color="auto"/>
                    <w:left w:val="none" w:sz="0" w:space="0" w:color="auto"/>
                    <w:bottom w:val="none" w:sz="0" w:space="0" w:color="auto"/>
                    <w:right w:val="none" w:sz="0" w:space="0" w:color="auto"/>
                  </w:divBdr>
                </w:div>
              </w:divsChild>
            </w:div>
            <w:div w:id="870847404">
              <w:marLeft w:val="0"/>
              <w:marRight w:val="0"/>
              <w:marTop w:val="0"/>
              <w:marBottom w:val="0"/>
              <w:divBdr>
                <w:top w:val="none" w:sz="0" w:space="0" w:color="auto"/>
                <w:left w:val="none" w:sz="0" w:space="0" w:color="auto"/>
                <w:bottom w:val="none" w:sz="0" w:space="0" w:color="auto"/>
                <w:right w:val="none" w:sz="0" w:space="0" w:color="auto"/>
              </w:divBdr>
              <w:divsChild>
                <w:div w:id="1010984208">
                  <w:marLeft w:val="0"/>
                  <w:marRight w:val="0"/>
                  <w:marTop w:val="0"/>
                  <w:marBottom w:val="0"/>
                  <w:divBdr>
                    <w:top w:val="none" w:sz="0" w:space="0" w:color="auto"/>
                    <w:left w:val="none" w:sz="0" w:space="0" w:color="auto"/>
                    <w:bottom w:val="none" w:sz="0" w:space="0" w:color="auto"/>
                    <w:right w:val="none" w:sz="0" w:space="0" w:color="auto"/>
                  </w:divBdr>
                </w:div>
              </w:divsChild>
            </w:div>
            <w:div w:id="874732264">
              <w:marLeft w:val="0"/>
              <w:marRight w:val="0"/>
              <w:marTop w:val="0"/>
              <w:marBottom w:val="0"/>
              <w:divBdr>
                <w:top w:val="none" w:sz="0" w:space="0" w:color="auto"/>
                <w:left w:val="none" w:sz="0" w:space="0" w:color="auto"/>
                <w:bottom w:val="none" w:sz="0" w:space="0" w:color="auto"/>
                <w:right w:val="none" w:sz="0" w:space="0" w:color="auto"/>
              </w:divBdr>
              <w:divsChild>
                <w:div w:id="707805557">
                  <w:marLeft w:val="0"/>
                  <w:marRight w:val="0"/>
                  <w:marTop w:val="0"/>
                  <w:marBottom w:val="0"/>
                  <w:divBdr>
                    <w:top w:val="none" w:sz="0" w:space="0" w:color="auto"/>
                    <w:left w:val="none" w:sz="0" w:space="0" w:color="auto"/>
                    <w:bottom w:val="none" w:sz="0" w:space="0" w:color="auto"/>
                    <w:right w:val="none" w:sz="0" w:space="0" w:color="auto"/>
                  </w:divBdr>
                </w:div>
              </w:divsChild>
            </w:div>
            <w:div w:id="947126607">
              <w:marLeft w:val="0"/>
              <w:marRight w:val="0"/>
              <w:marTop w:val="0"/>
              <w:marBottom w:val="0"/>
              <w:divBdr>
                <w:top w:val="none" w:sz="0" w:space="0" w:color="auto"/>
                <w:left w:val="none" w:sz="0" w:space="0" w:color="auto"/>
                <w:bottom w:val="none" w:sz="0" w:space="0" w:color="auto"/>
                <w:right w:val="none" w:sz="0" w:space="0" w:color="auto"/>
              </w:divBdr>
              <w:divsChild>
                <w:div w:id="124080822">
                  <w:marLeft w:val="0"/>
                  <w:marRight w:val="0"/>
                  <w:marTop w:val="0"/>
                  <w:marBottom w:val="0"/>
                  <w:divBdr>
                    <w:top w:val="none" w:sz="0" w:space="0" w:color="auto"/>
                    <w:left w:val="none" w:sz="0" w:space="0" w:color="auto"/>
                    <w:bottom w:val="none" w:sz="0" w:space="0" w:color="auto"/>
                    <w:right w:val="none" w:sz="0" w:space="0" w:color="auto"/>
                  </w:divBdr>
                </w:div>
              </w:divsChild>
            </w:div>
            <w:div w:id="956184179">
              <w:marLeft w:val="0"/>
              <w:marRight w:val="0"/>
              <w:marTop w:val="0"/>
              <w:marBottom w:val="0"/>
              <w:divBdr>
                <w:top w:val="none" w:sz="0" w:space="0" w:color="auto"/>
                <w:left w:val="none" w:sz="0" w:space="0" w:color="auto"/>
                <w:bottom w:val="none" w:sz="0" w:space="0" w:color="auto"/>
                <w:right w:val="none" w:sz="0" w:space="0" w:color="auto"/>
              </w:divBdr>
              <w:divsChild>
                <w:div w:id="419567329">
                  <w:marLeft w:val="0"/>
                  <w:marRight w:val="0"/>
                  <w:marTop w:val="0"/>
                  <w:marBottom w:val="0"/>
                  <w:divBdr>
                    <w:top w:val="none" w:sz="0" w:space="0" w:color="auto"/>
                    <w:left w:val="none" w:sz="0" w:space="0" w:color="auto"/>
                    <w:bottom w:val="none" w:sz="0" w:space="0" w:color="auto"/>
                    <w:right w:val="none" w:sz="0" w:space="0" w:color="auto"/>
                  </w:divBdr>
                </w:div>
              </w:divsChild>
            </w:div>
            <w:div w:id="1046030826">
              <w:marLeft w:val="0"/>
              <w:marRight w:val="0"/>
              <w:marTop w:val="0"/>
              <w:marBottom w:val="0"/>
              <w:divBdr>
                <w:top w:val="none" w:sz="0" w:space="0" w:color="auto"/>
                <w:left w:val="none" w:sz="0" w:space="0" w:color="auto"/>
                <w:bottom w:val="none" w:sz="0" w:space="0" w:color="auto"/>
                <w:right w:val="none" w:sz="0" w:space="0" w:color="auto"/>
              </w:divBdr>
              <w:divsChild>
                <w:div w:id="643504618">
                  <w:marLeft w:val="0"/>
                  <w:marRight w:val="0"/>
                  <w:marTop w:val="0"/>
                  <w:marBottom w:val="0"/>
                  <w:divBdr>
                    <w:top w:val="none" w:sz="0" w:space="0" w:color="auto"/>
                    <w:left w:val="none" w:sz="0" w:space="0" w:color="auto"/>
                    <w:bottom w:val="none" w:sz="0" w:space="0" w:color="auto"/>
                    <w:right w:val="none" w:sz="0" w:space="0" w:color="auto"/>
                  </w:divBdr>
                </w:div>
              </w:divsChild>
            </w:div>
            <w:div w:id="1052659644">
              <w:marLeft w:val="0"/>
              <w:marRight w:val="0"/>
              <w:marTop w:val="0"/>
              <w:marBottom w:val="0"/>
              <w:divBdr>
                <w:top w:val="none" w:sz="0" w:space="0" w:color="auto"/>
                <w:left w:val="none" w:sz="0" w:space="0" w:color="auto"/>
                <w:bottom w:val="none" w:sz="0" w:space="0" w:color="auto"/>
                <w:right w:val="none" w:sz="0" w:space="0" w:color="auto"/>
              </w:divBdr>
              <w:divsChild>
                <w:div w:id="2009475113">
                  <w:marLeft w:val="0"/>
                  <w:marRight w:val="0"/>
                  <w:marTop w:val="0"/>
                  <w:marBottom w:val="0"/>
                  <w:divBdr>
                    <w:top w:val="none" w:sz="0" w:space="0" w:color="auto"/>
                    <w:left w:val="none" w:sz="0" w:space="0" w:color="auto"/>
                    <w:bottom w:val="none" w:sz="0" w:space="0" w:color="auto"/>
                    <w:right w:val="none" w:sz="0" w:space="0" w:color="auto"/>
                  </w:divBdr>
                </w:div>
              </w:divsChild>
            </w:div>
            <w:div w:id="1119182435">
              <w:marLeft w:val="0"/>
              <w:marRight w:val="0"/>
              <w:marTop w:val="0"/>
              <w:marBottom w:val="0"/>
              <w:divBdr>
                <w:top w:val="none" w:sz="0" w:space="0" w:color="auto"/>
                <w:left w:val="none" w:sz="0" w:space="0" w:color="auto"/>
                <w:bottom w:val="none" w:sz="0" w:space="0" w:color="auto"/>
                <w:right w:val="none" w:sz="0" w:space="0" w:color="auto"/>
              </w:divBdr>
              <w:divsChild>
                <w:div w:id="1606842698">
                  <w:marLeft w:val="0"/>
                  <w:marRight w:val="0"/>
                  <w:marTop w:val="0"/>
                  <w:marBottom w:val="0"/>
                  <w:divBdr>
                    <w:top w:val="none" w:sz="0" w:space="0" w:color="auto"/>
                    <w:left w:val="none" w:sz="0" w:space="0" w:color="auto"/>
                    <w:bottom w:val="none" w:sz="0" w:space="0" w:color="auto"/>
                    <w:right w:val="none" w:sz="0" w:space="0" w:color="auto"/>
                  </w:divBdr>
                </w:div>
              </w:divsChild>
            </w:div>
            <w:div w:id="1126893262">
              <w:marLeft w:val="0"/>
              <w:marRight w:val="0"/>
              <w:marTop w:val="0"/>
              <w:marBottom w:val="0"/>
              <w:divBdr>
                <w:top w:val="none" w:sz="0" w:space="0" w:color="auto"/>
                <w:left w:val="none" w:sz="0" w:space="0" w:color="auto"/>
                <w:bottom w:val="none" w:sz="0" w:space="0" w:color="auto"/>
                <w:right w:val="none" w:sz="0" w:space="0" w:color="auto"/>
              </w:divBdr>
              <w:divsChild>
                <w:div w:id="83957850">
                  <w:marLeft w:val="0"/>
                  <w:marRight w:val="0"/>
                  <w:marTop w:val="0"/>
                  <w:marBottom w:val="0"/>
                  <w:divBdr>
                    <w:top w:val="none" w:sz="0" w:space="0" w:color="auto"/>
                    <w:left w:val="none" w:sz="0" w:space="0" w:color="auto"/>
                    <w:bottom w:val="none" w:sz="0" w:space="0" w:color="auto"/>
                    <w:right w:val="none" w:sz="0" w:space="0" w:color="auto"/>
                  </w:divBdr>
                </w:div>
              </w:divsChild>
            </w:div>
            <w:div w:id="1137837491">
              <w:marLeft w:val="0"/>
              <w:marRight w:val="0"/>
              <w:marTop w:val="0"/>
              <w:marBottom w:val="0"/>
              <w:divBdr>
                <w:top w:val="none" w:sz="0" w:space="0" w:color="auto"/>
                <w:left w:val="none" w:sz="0" w:space="0" w:color="auto"/>
                <w:bottom w:val="none" w:sz="0" w:space="0" w:color="auto"/>
                <w:right w:val="none" w:sz="0" w:space="0" w:color="auto"/>
              </w:divBdr>
              <w:divsChild>
                <w:div w:id="1177772734">
                  <w:marLeft w:val="0"/>
                  <w:marRight w:val="0"/>
                  <w:marTop w:val="0"/>
                  <w:marBottom w:val="0"/>
                  <w:divBdr>
                    <w:top w:val="none" w:sz="0" w:space="0" w:color="auto"/>
                    <w:left w:val="none" w:sz="0" w:space="0" w:color="auto"/>
                    <w:bottom w:val="none" w:sz="0" w:space="0" w:color="auto"/>
                    <w:right w:val="none" w:sz="0" w:space="0" w:color="auto"/>
                  </w:divBdr>
                </w:div>
                <w:div w:id="1652363480">
                  <w:marLeft w:val="0"/>
                  <w:marRight w:val="0"/>
                  <w:marTop w:val="0"/>
                  <w:marBottom w:val="0"/>
                  <w:divBdr>
                    <w:top w:val="none" w:sz="0" w:space="0" w:color="auto"/>
                    <w:left w:val="none" w:sz="0" w:space="0" w:color="auto"/>
                    <w:bottom w:val="none" w:sz="0" w:space="0" w:color="auto"/>
                    <w:right w:val="none" w:sz="0" w:space="0" w:color="auto"/>
                  </w:divBdr>
                </w:div>
              </w:divsChild>
            </w:div>
            <w:div w:id="1214997574">
              <w:marLeft w:val="0"/>
              <w:marRight w:val="0"/>
              <w:marTop w:val="0"/>
              <w:marBottom w:val="0"/>
              <w:divBdr>
                <w:top w:val="none" w:sz="0" w:space="0" w:color="auto"/>
                <w:left w:val="none" w:sz="0" w:space="0" w:color="auto"/>
                <w:bottom w:val="none" w:sz="0" w:space="0" w:color="auto"/>
                <w:right w:val="none" w:sz="0" w:space="0" w:color="auto"/>
              </w:divBdr>
              <w:divsChild>
                <w:div w:id="321667589">
                  <w:marLeft w:val="0"/>
                  <w:marRight w:val="0"/>
                  <w:marTop w:val="0"/>
                  <w:marBottom w:val="0"/>
                  <w:divBdr>
                    <w:top w:val="none" w:sz="0" w:space="0" w:color="auto"/>
                    <w:left w:val="none" w:sz="0" w:space="0" w:color="auto"/>
                    <w:bottom w:val="none" w:sz="0" w:space="0" w:color="auto"/>
                    <w:right w:val="none" w:sz="0" w:space="0" w:color="auto"/>
                  </w:divBdr>
                </w:div>
              </w:divsChild>
            </w:div>
            <w:div w:id="1509636460">
              <w:marLeft w:val="0"/>
              <w:marRight w:val="0"/>
              <w:marTop w:val="0"/>
              <w:marBottom w:val="0"/>
              <w:divBdr>
                <w:top w:val="none" w:sz="0" w:space="0" w:color="auto"/>
                <w:left w:val="none" w:sz="0" w:space="0" w:color="auto"/>
                <w:bottom w:val="none" w:sz="0" w:space="0" w:color="auto"/>
                <w:right w:val="none" w:sz="0" w:space="0" w:color="auto"/>
              </w:divBdr>
              <w:divsChild>
                <w:div w:id="251207284">
                  <w:marLeft w:val="0"/>
                  <w:marRight w:val="0"/>
                  <w:marTop w:val="0"/>
                  <w:marBottom w:val="0"/>
                  <w:divBdr>
                    <w:top w:val="none" w:sz="0" w:space="0" w:color="auto"/>
                    <w:left w:val="none" w:sz="0" w:space="0" w:color="auto"/>
                    <w:bottom w:val="none" w:sz="0" w:space="0" w:color="auto"/>
                    <w:right w:val="none" w:sz="0" w:space="0" w:color="auto"/>
                  </w:divBdr>
                </w:div>
              </w:divsChild>
            </w:div>
            <w:div w:id="1527064367">
              <w:marLeft w:val="0"/>
              <w:marRight w:val="0"/>
              <w:marTop w:val="0"/>
              <w:marBottom w:val="0"/>
              <w:divBdr>
                <w:top w:val="none" w:sz="0" w:space="0" w:color="auto"/>
                <w:left w:val="none" w:sz="0" w:space="0" w:color="auto"/>
                <w:bottom w:val="none" w:sz="0" w:space="0" w:color="auto"/>
                <w:right w:val="none" w:sz="0" w:space="0" w:color="auto"/>
              </w:divBdr>
              <w:divsChild>
                <w:div w:id="735858615">
                  <w:marLeft w:val="0"/>
                  <w:marRight w:val="0"/>
                  <w:marTop w:val="0"/>
                  <w:marBottom w:val="0"/>
                  <w:divBdr>
                    <w:top w:val="none" w:sz="0" w:space="0" w:color="auto"/>
                    <w:left w:val="none" w:sz="0" w:space="0" w:color="auto"/>
                    <w:bottom w:val="none" w:sz="0" w:space="0" w:color="auto"/>
                    <w:right w:val="none" w:sz="0" w:space="0" w:color="auto"/>
                  </w:divBdr>
                </w:div>
                <w:div w:id="937760592">
                  <w:marLeft w:val="0"/>
                  <w:marRight w:val="0"/>
                  <w:marTop w:val="0"/>
                  <w:marBottom w:val="0"/>
                  <w:divBdr>
                    <w:top w:val="none" w:sz="0" w:space="0" w:color="auto"/>
                    <w:left w:val="none" w:sz="0" w:space="0" w:color="auto"/>
                    <w:bottom w:val="none" w:sz="0" w:space="0" w:color="auto"/>
                    <w:right w:val="none" w:sz="0" w:space="0" w:color="auto"/>
                  </w:divBdr>
                </w:div>
              </w:divsChild>
            </w:div>
            <w:div w:id="1570968045">
              <w:marLeft w:val="0"/>
              <w:marRight w:val="0"/>
              <w:marTop w:val="0"/>
              <w:marBottom w:val="0"/>
              <w:divBdr>
                <w:top w:val="none" w:sz="0" w:space="0" w:color="auto"/>
                <w:left w:val="none" w:sz="0" w:space="0" w:color="auto"/>
                <w:bottom w:val="none" w:sz="0" w:space="0" w:color="auto"/>
                <w:right w:val="none" w:sz="0" w:space="0" w:color="auto"/>
              </w:divBdr>
              <w:divsChild>
                <w:div w:id="2068994590">
                  <w:marLeft w:val="0"/>
                  <w:marRight w:val="0"/>
                  <w:marTop w:val="0"/>
                  <w:marBottom w:val="0"/>
                  <w:divBdr>
                    <w:top w:val="none" w:sz="0" w:space="0" w:color="auto"/>
                    <w:left w:val="none" w:sz="0" w:space="0" w:color="auto"/>
                    <w:bottom w:val="none" w:sz="0" w:space="0" w:color="auto"/>
                    <w:right w:val="none" w:sz="0" w:space="0" w:color="auto"/>
                  </w:divBdr>
                </w:div>
              </w:divsChild>
            </w:div>
            <w:div w:id="1636912887">
              <w:marLeft w:val="0"/>
              <w:marRight w:val="0"/>
              <w:marTop w:val="0"/>
              <w:marBottom w:val="0"/>
              <w:divBdr>
                <w:top w:val="none" w:sz="0" w:space="0" w:color="auto"/>
                <w:left w:val="none" w:sz="0" w:space="0" w:color="auto"/>
                <w:bottom w:val="none" w:sz="0" w:space="0" w:color="auto"/>
                <w:right w:val="none" w:sz="0" w:space="0" w:color="auto"/>
              </w:divBdr>
              <w:divsChild>
                <w:div w:id="1142043447">
                  <w:marLeft w:val="0"/>
                  <w:marRight w:val="0"/>
                  <w:marTop w:val="0"/>
                  <w:marBottom w:val="0"/>
                  <w:divBdr>
                    <w:top w:val="none" w:sz="0" w:space="0" w:color="auto"/>
                    <w:left w:val="none" w:sz="0" w:space="0" w:color="auto"/>
                    <w:bottom w:val="none" w:sz="0" w:space="0" w:color="auto"/>
                    <w:right w:val="none" w:sz="0" w:space="0" w:color="auto"/>
                  </w:divBdr>
                </w:div>
                <w:div w:id="1842161893">
                  <w:marLeft w:val="0"/>
                  <w:marRight w:val="0"/>
                  <w:marTop w:val="0"/>
                  <w:marBottom w:val="0"/>
                  <w:divBdr>
                    <w:top w:val="none" w:sz="0" w:space="0" w:color="auto"/>
                    <w:left w:val="none" w:sz="0" w:space="0" w:color="auto"/>
                    <w:bottom w:val="none" w:sz="0" w:space="0" w:color="auto"/>
                    <w:right w:val="none" w:sz="0" w:space="0" w:color="auto"/>
                  </w:divBdr>
                </w:div>
              </w:divsChild>
            </w:div>
            <w:div w:id="2013214898">
              <w:marLeft w:val="0"/>
              <w:marRight w:val="0"/>
              <w:marTop w:val="0"/>
              <w:marBottom w:val="0"/>
              <w:divBdr>
                <w:top w:val="none" w:sz="0" w:space="0" w:color="auto"/>
                <w:left w:val="none" w:sz="0" w:space="0" w:color="auto"/>
                <w:bottom w:val="none" w:sz="0" w:space="0" w:color="auto"/>
                <w:right w:val="none" w:sz="0" w:space="0" w:color="auto"/>
              </w:divBdr>
              <w:divsChild>
                <w:div w:id="359864418">
                  <w:marLeft w:val="0"/>
                  <w:marRight w:val="0"/>
                  <w:marTop w:val="0"/>
                  <w:marBottom w:val="0"/>
                  <w:divBdr>
                    <w:top w:val="none" w:sz="0" w:space="0" w:color="auto"/>
                    <w:left w:val="none" w:sz="0" w:space="0" w:color="auto"/>
                    <w:bottom w:val="none" w:sz="0" w:space="0" w:color="auto"/>
                    <w:right w:val="none" w:sz="0" w:space="0" w:color="auto"/>
                  </w:divBdr>
                </w:div>
              </w:divsChild>
            </w:div>
            <w:div w:id="2133355177">
              <w:marLeft w:val="0"/>
              <w:marRight w:val="0"/>
              <w:marTop w:val="0"/>
              <w:marBottom w:val="0"/>
              <w:divBdr>
                <w:top w:val="none" w:sz="0" w:space="0" w:color="auto"/>
                <w:left w:val="none" w:sz="0" w:space="0" w:color="auto"/>
                <w:bottom w:val="none" w:sz="0" w:space="0" w:color="auto"/>
                <w:right w:val="none" w:sz="0" w:space="0" w:color="auto"/>
              </w:divBdr>
              <w:divsChild>
                <w:div w:id="89327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4595">
      <w:bodyDiv w:val="1"/>
      <w:marLeft w:val="0"/>
      <w:marRight w:val="0"/>
      <w:marTop w:val="0"/>
      <w:marBottom w:val="0"/>
      <w:divBdr>
        <w:top w:val="none" w:sz="0" w:space="0" w:color="auto"/>
        <w:left w:val="none" w:sz="0" w:space="0" w:color="auto"/>
        <w:bottom w:val="none" w:sz="0" w:space="0" w:color="auto"/>
        <w:right w:val="none" w:sz="0" w:space="0" w:color="auto"/>
      </w:divBdr>
    </w:div>
    <w:div w:id="914894936">
      <w:bodyDiv w:val="1"/>
      <w:marLeft w:val="0"/>
      <w:marRight w:val="0"/>
      <w:marTop w:val="0"/>
      <w:marBottom w:val="0"/>
      <w:divBdr>
        <w:top w:val="none" w:sz="0" w:space="0" w:color="auto"/>
        <w:left w:val="none" w:sz="0" w:space="0" w:color="auto"/>
        <w:bottom w:val="none" w:sz="0" w:space="0" w:color="auto"/>
        <w:right w:val="none" w:sz="0" w:space="0" w:color="auto"/>
      </w:divBdr>
    </w:div>
    <w:div w:id="916790472">
      <w:bodyDiv w:val="1"/>
      <w:marLeft w:val="0"/>
      <w:marRight w:val="0"/>
      <w:marTop w:val="0"/>
      <w:marBottom w:val="0"/>
      <w:divBdr>
        <w:top w:val="none" w:sz="0" w:space="0" w:color="auto"/>
        <w:left w:val="none" w:sz="0" w:space="0" w:color="auto"/>
        <w:bottom w:val="none" w:sz="0" w:space="0" w:color="auto"/>
        <w:right w:val="none" w:sz="0" w:space="0" w:color="auto"/>
      </w:divBdr>
    </w:div>
    <w:div w:id="943153606">
      <w:bodyDiv w:val="1"/>
      <w:marLeft w:val="0"/>
      <w:marRight w:val="0"/>
      <w:marTop w:val="0"/>
      <w:marBottom w:val="0"/>
      <w:divBdr>
        <w:top w:val="none" w:sz="0" w:space="0" w:color="auto"/>
        <w:left w:val="none" w:sz="0" w:space="0" w:color="auto"/>
        <w:bottom w:val="none" w:sz="0" w:space="0" w:color="auto"/>
        <w:right w:val="none" w:sz="0" w:space="0" w:color="auto"/>
      </w:divBdr>
    </w:div>
    <w:div w:id="950209219">
      <w:bodyDiv w:val="1"/>
      <w:marLeft w:val="0"/>
      <w:marRight w:val="0"/>
      <w:marTop w:val="0"/>
      <w:marBottom w:val="0"/>
      <w:divBdr>
        <w:top w:val="none" w:sz="0" w:space="0" w:color="auto"/>
        <w:left w:val="none" w:sz="0" w:space="0" w:color="auto"/>
        <w:bottom w:val="none" w:sz="0" w:space="0" w:color="auto"/>
        <w:right w:val="none" w:sz="0" w:space="0" w:color="auto"/>
      </w:divBdr>
      <w:divsChild>
        <w:div w:id="51122455">
          <w:marLeft w:val="360"/>
          <w:marRight w:val="0"/>
          <w:marTop w:val="200"/>
          <w:marBottom w:val="0"/>
          <w:divBdr>
            <w:top w:val="none" w:sz="0" w:space="0" w:color="auto"/>
            <w:left w:val="none" w:sz="0" w:space="0" w:color="auto"/>
            <w:bottom w:val="none" w:sz="0" w:space="0" w:color="auto"/>
            <w:right w:val="none" w:sz="0" w:space="0" w:color="auto"/>
          </w:divBdr>
        </w:div>
        <w:div w:id="728966119">
          <w:marLeft w:val="360"/>
          <w:marRight w:val="0"/>
          <w:marTop w:val="200"/>
          <w:marBottom w:val="0"/>
          <w:divBdr>
            <w:top w:val="none" w:sz="0" w:space="0" w:color="auto"/>
            <w:left w:val="none" w:sz="0" w:space="0" w:color="auto"/>
            <w:bottom w:val="none" w:sz="0" w:space="0" w:color="auto"/>
            <w:right w:val="none" w:sz="0" w:space="0" w:color="auto"/>
          </w:divBdr>
        </w:div>
        <w:div w:id="1264991351">
          <w:marLeft w:val="360"/>
          <w:marRight w:val="0"/>
          <w:marTop w:val="200"/>
          <w:marBottom w:val="0"/>
          <w:divBdr>
            <w:top w:val="none" w:sz="0" w:space="0" w:color="auto"/>
            <w:left w:val="none" w:sz="0" w:space="0" w:color="auto"/>
            <w:bottom w:val="none" w:sz="0" w:space="0" w:color="auto"/>
            <w:right w:val="none" w:sz="0" w:space="0" w:color="auto"/>
          </w:divBdr>
        </w:div>
      </w:divsChild>
    </w:div>
    <w:div w:id="971599777">
      <w:bodyDiv w:val="1"/>
      <w:marLeft w:val="0"/>
      <w:marRight w:val="0"/>
      <w:marTop w:val="0"/>
      <w:marBottom w:val="0"/>
      <w:divBdr>
        <w:top w:val="none" w:sz="0" w:space="0" w:color="auto"/>
        <w:left w:val="none" w:sz="0" w:space="0" w:color="auto"/>
        <w:bottom w:val="none" w:sz="0" w:space="0" w:color="auto"/>
        <w:right w:val="none" w:sz="0" w:space="0" w:color="auto"/>
      </w:divBdr>
      <w:divsChild>
        <w:div w:id="48695111">
          <w:marLeft w:val="360"/>
          <w:marRight w:val="0"/>
          <w:marTop w:val="200"/>
          <w:marBottom w:val="0"/>
          <w:divBdr>
            <w:top w:val="none" w:sz="0" w:space="0" w:color="auto"/>
            <w:left w:val="none" w:sz="0" w:space="0" w:color="auto"/>
            <w:bottom w:val="none" w:sz="0" w:space="0" w:color="auto"/>
            <w:right w:val="none" w:sz="0" w:space="0" w:color="auto"/>
          </w:divBdr>
        </w:div>
        <w:div w:id="155389567">
          <w:marLeft w:val="1080"/>
          <w:marRight w:val="0"/>
          <w:marTop w:val="100"/>
          <w:marBottom w:val="0"/>
          <w:divBdr>
            <w:top w:val="none" w:sz="0" w:space="0" w:color="auto"/>
            <w:left w:val="none" w:sz="0" w:space="0" w:color="auto"/>
            <w:bottom w:val="none" w:sz="0" w:space="0" w:color="auto"/>
            <w:right w:val="none" w:sz="0" w:space="0" w:color="auto"/>
          </w:divBdr>
        </w:div>
        <w:div w:id="297489885">
          <w:marLeft w:val="1080"/>
          <w:marRight w:val="0"/>
          <w:marTop w:val="100"/>
          <w:marBottom w:val="0"/>
          <w:divBdr>
            <w:top w:val="none" w:sz="0" w:space="0" w:color="auto"/>
            <w:left w:val="none" w:sz="0" w:space="0" w:color="auto"/>
            <w:bottom w:val="none" w:sz="0" w:space="0" w:color="auto"/>
            <w:right w:val="none" w:sz="0" w:space="0" w:color="auto"/>
          </w:divBdr>
        </w:div>
        <w:div w:id="739062479">
          <w:marLeft w:val="1080"/>
          <w:marRight w:val="0"/>
          <w:marTop w:val="100"/>
          <w:marBottom w:val="0"/>
          <w:divBdr>
            <w:top w:val="none" w:sz="0" w:space="0" w:color="auto"/>
            <w:left w:val="none" w:sz="0" w:space="0" w:color="auto"/>
            <w:bottom w:val="none" w:sz="0" w:space="0" w:color="auto"/>
            <w:right w:val="none" w:sz="0" w:space="0" w:color="auto"/>
          </w:divBdr>
        </w:div>
        <w:div w:id="1288466786">
          <w:marLeft w:val="360"/>
          <w:marRight w:val="0"/>
          <w:marTop w:val="200"/>
          <w:marBottom w:val="0"/>
          <w:divBdr>
            <w:top w:val="none" w:sz="0" w:space="0" w:color="auto"/>
            <w:left w:val="none" w:sz="0" w:space="0" w:color="auto"/>
            <w:bottom w:val="none" w:sz="0" w:space="0" w:color="auto"/>
            <w:right w:val="none" w:sz="0" w:space="0" w:color="auto"/>
          </w:divBdr>
        </w:div>
        <w:div w:id="1440178268">
          <w:marLeft w:val="1080"/>
          <w:marRight w:val="0"/>
          <w:marTop w:val="100"/>
          <w:marBottom w:val="0"/>
          <w:divBdr>
            <w:top w:val="none" w:sz="0" w:space="0" w:color="auto"/>
            <w:left w:val="none" w:sz="0" w:space="0" w:color="auto"/>
            <w:bottom w:val="none" w:sz="0" w:space="0" w:color="auto"/>
            <w:right w:val="none" w:sz="0" w:space="0" w:color="auto"/>
          </w:divBdr>
        </w:div>
        <w:div w:id="2125146346">
          <w:marLeft w:val="1080"/>
          <w:marRight w:val="0"/>
          <w:marTop w:val="100"/>
          <w:marBottom w:val="0"/>
          <w:divBdr>
            <w:top w:val="none" w:sz="0" w:space="0" w:color="auto"/>
            <w:left w:val="none" w:sz="0" w:space="0" w:color="auto"/>
            <w:bottom w:val="none" w:sz="0" w:space="0" w:color="auto"/>
            <w:right w:val="none" w:sz="0" w:space="0" w:color="auto"/>
          </w:divBdr>
        </w:div>
      </w:divsChild>
    </w:div>
    <w:div w:id="984698217">
      <w:bodyDiv w:val="1"/>
      <w:marLeft w:val="0"/>
      <w:marRight w:val="0"/>
      <w:marTop w:val="0"/>
      <w:marBottom w:val="0"/>
      <w:divBdr>
        <w:top w:val="none" w:sz="0" w:space="0" w:color="auto"/>
        <w:left w:val="none" w:sz="0" w:space="0" w:color="auto"/>
        <w:bottom w:val="none" w:sz="0" w:space="0" w:color="auto"/>
        <w:right w:val="none" w:sz="0" w:space="0" w:color="auto"/>
      </w:divBdr>
      <w:divsChild>
        <w:div w:id="1129085822">
          <w:marLeft w:val="0"/>
          <w:marRight w:val="0"/>
          <w:marTop w:val="0"/>
          <w:marBottom w:val="0"/>
          <w:divBdr>
            <w:top w:val="none" w:sz="0" w:space="0" w:color="auto"/>
            <w:left w:val="none" w:sz="0" w:space="0" w:color="auto"/>
            <w:bottom w:val="none" w:sz="0" w:space="0" w:color="auto"/>
            <w:right w:val="none" w:sz="0" w:space="0" w:color="auto"/>
          </w:divBdr>
          <w:divsChild>
            <w:div w:id="20130800">
              <w:marLeft w:val="0"/>
              <w:marRight w:val="0"/>
              <w:marTop w:val="0"/>
              <w:marBottom w:val="0"/>
              <w:divBdr>
                <w:top w:val="none" w:sz="0" w:space="0" w:color="auto"/>
                <w:left w:val="none" w:sz="0" w:space="0" w:color="auto"/>
                <w:bottom w:val="none" w:sz="0" w:space="0" w:color="auto"/>
                <w:right w:val="none" w:sz="0" w:space="0" w:color="auto"/>
              </w:divBdr>
              <w:divsChild>
                <w:div w:id="575943997">
                  <w:marLeft w:val="0"/>
                  <w:marRight w:val="0"/>
                  <w:marTop w:val="0"/>
                  <w:marBottom w:val="0"/>
                  <w:divBdr>
                    <w:top w:val="none" w:sz="0" w:space="0" w:color="auto"/>
                    <w:left w:val="none" w:sz="0" w:space="0" w:color="auto"/>
                    <w:bottom w:val="none" w:sz="0" w:space="0" w:color="auto"/>
                    <w:right w:val="none" w:sz="0" w:space="0" w:color="auto"/>
                  </w:divBdr>
                </w:div>
              </w:divsChild>
            </w:div>
            <w:div w:id="126971965">
              <w:marLeft w:val="0"/>
              <w:marRight w:val="0"/>
              <w:marTop w:val="0"/>
              <w:marBottom w:val="0"/>
              <w:divBdr>
                <w:top w:val="none" w:sz="0" w:space="0" w:color="auto"/>
                <w:left w:val="none" w:sz="0" w:space="0" w:color="auto"/>
                <w:bottom w:val="none" w:sz="0" w:space="0" w:color="auto"/>
                <w:right w:val="none" w:sz="0" w:space="0" w:color="auto"/>
              </w:divBdr>
              <w:divsChild>
                <w:div w:id="1299800658">
                  <w:marLeft w:val="0"/>
                  <w:marRight w:val="0"/>
                  <w:marTop w:val="0"/>
                  <w:marBottom w:val="0"/>
                  <w:divBdr>
                    <w:top w:val="none" w:sz="0" w:space="0" w:color="auto"/>
                    <w:left w:val="none" w:sz="0" w:space="0" w:color="auto"/>
                    <w:bottom w:val="none" w:sz="0" w:space="0" w:color="auto"/>
                    <w:right w:val="none" w:sz="0" w:space="0" w:color="auto"/>
                  </w:divBdr>
                </w:div>
              </w:divsChild>
            </w:div>
            <w:div w:id="233247499">
              <w:marLeft w:val="0"/>
              <w:marRight w:val="0"/>
              <w:marTop w:val="0"/>
              <w:marBottom w:val="0"/>
              <w:divBdr>
                <w:top w:val="none" w:sz="0" w:space="0" w:color="auto"/>
                <w:left w:val="none" w:sz="0" w:space="0" w:color="auto"/>
                <w:bottom w:val="none" w:sz="0" w:space="0" w:color="auto"/>
                <w:right w:val="none" w:sz="0" w:space="0" w:color="auto"/>
              </w:divBdr>
              <w:divsChild>
                <w:div w:id="691298328">
                  <w:marLeft w:val="0"/>
                  <w:marRight w:val="0"/>
                  <w:marTop w:val="0"/>
                  <w:marBottom w:val="0"/>
                  <w:divBdr>
                    <w:top w:val="none" w:sz="0" w:space="0" w:color="auto"/>
                    <w:left w:val="none" w:sz="0" w:space="0" w:color="auto"/>
                    <w:bottom w:val="none" w:sz="0" w:space="0" w:color="auto"/>
                    <w:right w:val="none" w:sz="0" w:space="0" w:color="auto"/>
                  </w:divBdr>
                </w:div>
              </w:divsChild>
            </w:div>
            <w:div w:id="271327347">
              <w:marLeft w:val="0"/>
              <w:marRight w:val="0"/>
              <w:marTop w:val="0"/>
              <w:marBottom w:val="0"/>
              <w:divBdr>
                <w:top w:val="none" w:sz="0" w:space="0" w:color="auto"/>
                <w:left w:val="none" w:sz="0" w:space="0" w:color="auto"/>
                <w:bottom w:val="none" w:sz="0" w:space="0" w:color="auto"/>
                <w:right w:val="none" w:sz="0" w:space="0" w:color="auto"/>
              </w:divBdr>
              <w:divsChild>
                <w:div w:id="1823354236">
                  <w:marLeft w:val="0"/>
                  <w:marRight w:val="0"/>
                  <w:marTop w:val="0"/>
                  <w:marBottom w:val="0"/>
                  <w:divBdr>
                    <w:top w:val="none" w:sz="0" w:space="0" w:color="auto"/>
                    <w:left w:val="none" w:sz="0" w:space="0" w:color="auto"/>
                    <w:bottom w:val="none" w:sz="0" w:space="0" w:color="auto"/>
                    <w:right w:val="none" w:sz="0" w:space="0" w:color="auto"/>
                  </w:divBdr>
                </w:div>
                <w:div w:id="1887061413">
                  <w:marLeft w:val="0"/>
                  <w:marRight w:val="0"/>
                  <w:marTop w:val="0"/>
                  <w:marBottom w:val="0"/>
                  <w:divBdr>
                    <w:top w:val="none" w:sz="0" w:space="0" w:color="auto"/>
                    <w:left w:val="none" w:sz="0" w:space="0" w:color="auto"/>
                    <w:bottom w:val="none" w:sz="0" w:space="0" w:color="auto"/>
                    <w:right w:val="none" w:sz="0" w:space="0" w:color="auto"/>
                  </w:divBdr>
                </w:div>
              </w:divsChild>
            </w:div>
            <w:div w:id="328754309">
              <w:marLeft w:val="0"/>
              <w:marRight w:val="0"/>
              <w:marTop w:val="0"/>
              <w:marBottom w:val="0"/>
              <w:divBdr>
                <w:top w:val="none" w:sz="0" w:space="0" w:color="auto"/>
                <w:left w:val="none" w:sz="0" w:space="0" w:color="auto"/>
                <w:bottom w:val="none" w:sz="0" w:space="0" w:color="auto"/>
                <w:right w:val="none" w:sz="0" w:space="0" w:color="auto"/>
              </w:divBdr>
              <w:divsChild>
                <w:div w:id="1679502870">
                  <w:marLeft w:val="0"/>
                  <w:marRight w:val="0"/>
                  <w:marTop w:val="0"/>
                  <w:marBottom w:val="0"/>
                  <w:divBdr>
                    <w:top w:val="none" w:sz="0" w:space="0" w:color="auto"/>
                    <w:left w:val="none" w:sz="0" w:space="0" w:color="auto"/>
                    <w:bottom w:val="none" w:sz="0" w:space="0" w:color="auto"/>
                    <w:right w:val="none" w:sz="0" w:space="0" w:color="auto"/>
                  </w:divBdr>
                </w:div>
              </w:divsChild>
            </w:div>
            <w:div w:id="356465993">
              <w:marLeft w:val="0"/>
              <w:marRight w:val="0"/>
              <w:marTop w:val="0"/>
              <w:marBottom w:val="0"/>
              <w:divBdr>
                <w:top w:val="none" w:sz="0" w:space="0" w:color="auto"/>
                <w:left w:val="none" w:sz="0" w:space="0" w:color="auto"/>
                <w:bottom w:val="none" w:sz="0" w:space="0" w:color="auto"/>
                <w:right w:val="none" w:sz="0" w:space="0" w:color="auto"/>
              </w:divBdr>
              <w:divsChild>
                <w:div w:id="24717092">
                  <w:marLeft w:val="0"/>
                  <w:marRight w:val="0"/>
                  <w:marTop w:val="0"/>
                  <w:marBottom w:val="0"/>
                  <w:divBdr>
                    <w:top w:val="none" w:sz="0" w:space="0" w:color="auto"/>
                    <w:left w:val="none" w:sz="0" w:space="0" w:color="auto"/>
                    <w:bottom w:val="none" w:sz="0" w:space="0" w:color="auto"/>
                    <w:right w:val="none" w:sz="0" w:space="0" w:color="auto"/>
                  </w:divBdr>
                </w:div>
              </w:divsChild>
            </w:div>
            <w:div w:id="371417605">
              <w:marLeft w:val="0"/>
              <w:marRight w:val="0"/>
              <w:marTop w:val="0"/>
              <w:marBottom w:val="0"/>
              <w:divBdr>
                <w:top w:val="none" w:sz="0" w:space="0" w:color="auto"/>
                <w:left w:val="none" w:sz="0" w:space="0" w:color="auto"/>
                <w:bottom w:val="none" w:sz="0" w:space="0" w:color="auto"/>
                <w:right w:val="none" w:sz="0" w:space="0" w:color="auto"/>
              </w:divBdr>
              <w:divsChild>
                <w:div w:id="1611159342">
                  <w:marLeft w:val="0"/>
                  <w:marRight w:val="0"/>
                  <w:marTop w:val="0"/>
                  <w:marBottom w:val="0"/>
                  <w:divBdr>
                    <w:top w:val="none" w:sz="0" w:space="0" w:color="auto"/>
                    <w:left w:val="none" w:sz="0" w:space="0" w:color="auto"/>
                    <w:bottom w:val="none" w:sz="0" w:space="0" w:color="auto"/>
                    <w:right w:val="none" w:sz="0" w:space="0" w:color="auto"/>
                  </w:divBdr>
                </w:div>
              </w:divsChild>
            </w:div>
            <w:div w:id="480579523">
              <w:marLeft w:val="0"/>
              <w:marRight w:val="0"/>
              <w:marTop w:val="0"/>
              <w:marBottom w:val="0"/>
              <w:divBdr>
                <w:top w:val="none" w:sz="0" w:space="0" w:color="auto"/>
                <w:left w:val="none" w:sz="0" w:space="0" w:color="auto"/>
                <w:bottom w:val="none" w:sz="0" w:space="0" w:color="auto"/>
                <w:right w:val="none" w:sz="0" w:space="0" w:color="auto"/>
              </w:divBdr>
              <w:divsChild>
                <w:div w:id="373046841">
                  <w:marLeft w:val="0"/>
                  <w:marRight w:val="0"/>
                  <w:marTop w:val="0"/>
                  <w:marBottom w:val="0"/>
                  <w:divBdr>
                    <w:top w:val="none" w:sz="0" w:space="0" w:color="auto"/>
                    <w:left w:val="none" w:sz="0" w:space="0" w:color="auto"/>
                    <w:bottom w:val="none" w:sz="0" w:space="0" w:color="auto"/>
                    <w:right w:val="none" w:sz="0" w:space="0" w:color="auto"/>
                  </w:divBdr>
                </w:div>
              </w:divsChild>
            </w:div>
            <w:div w:id="636642132">
              <w:marLeft w:val="0"/>
              <w:marRight w:val="0"/>
              <w:marTop w:val="0"/>
              <w:marBottom w:val="0"/>
              <w:divBdr>
                <w:top w:val="none" w:sz="0" w:space="0" w:color="auto"/>
                <w:left w:val="none" w:sz="0" w:space="0" w:color="auto"/>
                <w:bottom w:val="none" w:sz="0" w:space="0" w:color="auto"/>
                <w:right w:val="none" w:sz="0" w:space="0" w:color="auto"/>
              </w:divBdr>
              <w:divsChild>
                <w:div w:id="158733418">
                  <w:marLeft w:val="0"/>
                  <w:marRight w:val="0"/>
                  <w:marTop w:val="0"/>
                  <w:marBottom w:val="0"/>
                  <w:divBdr>
                    <w:top w:val="none" w:sz="0" w:space="0" w:color="auto"/>
                    <w:left w:val="none" w:sz="0" w:space="0" w:color="auto"/>
                    <w:bottom w:val="none" w:sz="0" w:space="0" w:color="auto"/>
                    <w:right w:val="none" w:sz="0" w:space="0" w:color="auto"/>
                  </w:divBdr>
                </w:div>
              </w:divsChild>
            </w:div>
            <w:div w:id="663780714">
              <w:marLeft w:val="0"/>
              <w:marRight w:val="0"/>
              <w:marTop w:val="0"/>
              <w:marBottom w:val="0"/>
              <w:divBdr>
                <w:top w:val="none" w:sz="0" w:space="0" w:color="auto"/>
                <w:left w:val="none" w:sz="0" w:space="0" w:color="auto"/>
                <w:bottom w:val="none" w:sz="0" w:space="0" w:color="auto"/>
                <w:right w:val="none" w:sz="0" w:space="0" w:color="auto"/>
              </w:divBdr>
              <w:divsChild>
                <w:div w:id="305623319">
                  <w:marLeft w:val="0"/>
                  <w:marRight w:val="0"/>
                  <w:marTop w:val="0"/>
                  <w:marBottom w:val="0"/>
                  <w:divBdr>
                    <w:top w:val="none" w:sz="0" w:space="0" w:color="auto"/>
                    <w:left w:val="none" w:sz="0" w:space="0" w:color="auto"/>
                    <w:bottom w:val="none" w:sz="0" w:space="0" w:color="auto"/>
                    <w:right w:val="none" w:sz="0" w:space="0" w:color="auto"/>
                  </w:divBdr>
                </w:div>
              </w:divsChild>
            </w:div>
            <w:div w:id="673457341">
              <w:marLeft w:val="0"/>
              <w:marRight w:val="0"/>
              <w:marTop w:val="0"/>
              <w:marBottom w:val="0"/>
              <w:divBdr>
                <w:top w:val="none" w:sz="0" w:space="0" w:color="auto"/>
                <w:left w:val="none" w:sz="0" w:space="0" w:color="auto"/>
                <w:bottom w:val="none" w:sz="0" w:space="0" w:color="auto"/>
                <w:right w:val="none" w:sz="0" w:space="0" w:color="auto"/>
              </w:divBdr>
              <w:divsChild>
                <w:div w:id="1282303201">
                  <w:marLeft w:val="0"/>
                  <w:marRight w:val="0"/>
                  <w:marTop w:val="0"/>
                  <w:marBottom w:val="0"/>
                  <w:divBdr>
                    <w:top w:val="none" w:sz="0" w:space="0" w:color="auto"/>
                    <w:left w:val="none" w:sz="0" w:space="0" w:color="auto"/>
                    <w:bottom w:val="none" w:sz="0" w:space="0" w:color="auto"/>
                    <w:right w:val="none" w:sz="0" w:space="0" w:color="auto"/>
                  </w:divBdr>
                </w:div>
              </w:divsChild>
            </w:div>
            <w:div w:id="818303879">
              <w:marLeft w:val="0"/>
              <w:marRight w:val="0"/>
              <w:marTop w:val="0"/>
              <w:marBottom w:val="0"/>
              <w:divBdr>
                <w:top w:val="none" w:sz="0" w:space="0" w:color="auto"/>
                <w:left w:val="none" w:sz="0" w:space="0" w:color="auto"/>
                <w:bottom w:val="none" w:sz="0" w:space="0" w:color="auto"/>
                <w:right w:val="none" w:sz="0" w:space="0" w:color="auto"/>
              </w:divBdr>
              <w:divsChild>
                <w:div w:id="314572958">
                  <w:marLeft w:val="0"/>
                  <w:marRight w:val="0"/>
                  <w:marTop w:val="0"/>
                  <w:marBottom w:val="0"/>
                  <w:divBdr>
                    <w:top w:val="none" w:sz="0" w:space="0" w:color="auto"/>
                    <w:left w:val="none" w:sz="0" w:space="0" w:color="auto"/>
                    <w:bottom w:val="none" w:sz="0" w:space="0" w:color="auto"/>
                    <w:right w:val="none" w:sz="0" w:space="0" w:color="auto"/>
                  </w:divBdr>
                </w:div>
              </w:divsChild>
            </w:div>
            <w:div w:id="855311150">
              <w:marLeft w:val="0"/>
              <w:marRight w:val="0"/>
              <w:marTop w:val="0"/>
              <w:marBottom w:val="0"/>
              <w:divBdr>
                <w:top w:val="none" w:sz="0" w:space="0" w:color="auto"/>
                <w:left w:val="none" w:sz="0" w:space="0" w:color="auto"/>
                <w:bottom w:val="none" w:sz="0" w:space="0" w:color="auto"/>
                <w:right w:val="none" w:sz="0" w:space="0" w:color="auto"/>
              </w:divBdr>
              <w:divsChild>
                <w:div w:id="581530817">
                  <w:marLeft w:val="0"/>
                  <w:marRight w:val="0"/>
                  <w:marTop w:val="0"/>
                  <w:marBottom w:val="0"/>
                  <w:divBdr>
                    <w:top w:val="none" w:sz="0" w:space="0" w:color="auto"/>
                    <w:left w:val="none" w:sz="0" w:space="0" w:color="auto"/>
                    <w:bottom w:val="none" w:sz="0" w:space="0" w:color="auto"/>
                    <w:right w:val="none" w:sz="0" w:space="0" w:color="auto"/>
                  </w:divBdr>
                </w:div>
              </w:divsChild>
            </w:div>
            <w:div w:id="1010644821">
              <w:marLeft w:val="0"/>
              <w:marRight w:val="0"/>
              <w:marTop w:val="0"/>
              <w:marBottom w:val="0"/>
              <w:divBdr>
                <w:top w:val="none" w:sz="0" w:space="0" w:color="auto"/>
                <w:left w:val="none" w:sz="0" w:space="0" w:color="auto"/>
                <w:bottom w:val="none" w:sz="0" w:space="0" w:color="auto"/>
                <w:right w:val="none" w:sz="0" w:space="0" w:color="auto"/>
              </w:divBdr>
              <w:divsChild>
                <w:div w:id="714426795">
                  <w:marLeft w:val="0"/>
                  <w:marRight w:val="0"/>
                  <w:marTop w:val="0"/>
                  <w:marBottom w:val="0"/>
                  <w:divBdr>
                    <w:top w:val="none" w:sz="0" w:space="0" w:color="auto"/>
                    <w:left w:val="none" w:sz="0" w:space="0" w:color="auto"/>
                    <w:bottom w:val="none" w:sz="0" w:space="0" w:color="auto"/>
                    <w:right w:val="none" w:sz="0" w:space="0" w:color="auto"/>
                  </w:divBdr>
                </w:div>
              </w:divsChild>
            </w:div>
            <w:div w:id="1050571558">
              <w:marLeft w:val="0"/>
              <w:marRight w:val="0"/>
              <w:marTop w:val="0"/>
              <w:marBottom w:val="0"/>
              <w:divBdr>
                <w:top w:val="none" w:sz="0" w:space="0" w:color="auto"/>
                <w:left w:val="none" w:sz="0" w:space="0" w:color="auto"/>
                <w:bottom w:val="none" w:sz="0" w:space="0" w:color="auto"/>
                <w:right w:val="none" w:sz="0" w:space="0" w:color="auto"/>
              </w:divBdr>
              <w:divsChild>
                <w:div w:id="1089235440">
                  <w:marLeft w:val="0"/>
                  <w:marRight w:val="0"/>
                  <w:marTop w:val="0"/>
                  <w:marBottom w:val="0"/>
                  <w:divBdr>
                    <w:top w:val="none" w:sz="0" w:space="0" w:color="auto"/>
                    <w:left w:val="none" w:sz="0" w:space="0" w:color="auto"/>
                    <w:bottom w:val="none" w:sz="0" w:space="0" w:color="auto"/>
                    <w:right w:val="none" w:sz="0" w:space="0" w:color="auto"/>
                  </w:divBdr>
                </w:div>
              </w:divsChild>
            </w:div>
            <w:div w:id="1318728523">
              <w:marLeft w:val="0"/>
              <w:marRight w:val="0"/>
              <w:marTop w:val="0"/>
              <w:marBottom w:val="0"/>
              <w:divBdr>
                <w:top w:val="none" w:sz="0" w:space="0" w:color="auto"/>
                <w:left w:val="none" w:sz="0" w:space="0" w:color="auto"/>
                <w:bottom w:val="none" w:sz="0" w:space="0" w:color="auto"/>
                <w:right w:val="none" w:sz="0" w:space="0" w:color="auto"/>
              </w:divBdr>
              <w:divsChild>
                <w:div w:id="687677781">
                  <w:marLeft w:val="0"/>
                  <w:marRight w:val="0"/>
                  <w:marTop w:val="0"/>
                  <w:marBottom w:val="0"/>
                  <w:divBdr>
                    <w:top w:val="none" w:sz="0" w:space="0" w:color="auto"/>
                    <w:left w:val="none" w:sz="0" w:space="0" w:color="auto"/>
                    <w:bottom w:val="none" w:sz="0" w:space="0" w:color="auto"/>
                    <w:right w:val="none" w:sz="0" w:space="0" w:color="auto"/>
                  </w:divBdr>
                </w:div>
              </w:divsChild>
            </w:div>
            <w:div w:id="1364014119">
              <w:marLeft w:val="0"/>
              <w:marRight w:val="0"/>
              <w:marTop w:val="0"/>
              <w:marBottom w:val="0"/>
              <w:divBdr>
                <w:top w:val="none" w:sz="0" w:space="0" w:color="auto"/>
                <w:left w:val="none" w:sz="0" w:space="0" w:color="auto"/>
                <w:bottom w:val="none" w:sz="0" w:space="0" w:color="auto"/>
                <w:right w:val="none" w:sz="0" w:space="0" w:color="auto"/>
              </w:divBdr>
              <w:divsChild>
                <w:div w:id="282999020">
                  <w:marLeft w:val="0"/>
                  <w:marRight w:val="0"/>
                  <w:marTop w:val="0"/>
                  <w:marBottom w:val="0"/>
                  <w:divBdr>
                    <w:top w:val="none" w:sz="0" w:space="0" w:color="auto"/>
                    <w:left w:val="none" w:sz="0" w:space="0" w:color="auto"/>
                    <w:bottom w:val="none" w:sz="0" w:space="0" w:color="auto"/>
                    <w:right w:val="none" w:sz="0" w:space="0" w:color="auto"/>
                  </w:divBdr>
                </w:div>
              </w:divsChild>
            </w:div>
            <w:div w:id="1398433354">
              <w:marLeft w:val="0"/>
              <w:marRight w:val="0"/>
              <w:marTop w:val="0"/>
              <w:marBottom w:val="0"/>
              <w:divBdr>
                <w:top w:val="none" w:sz="0" w:space="0" w:color="auto"/>
                <w:left w:val="none" w:sz="0" w:space="0" w:color="auto"/>
                <w:bottom w:val="none" w:sz="0" w:space="0" w:color="auto"/>
                <w:right w:val="none" w:sz="0" w:space="0" w:color="auto"/>
              </w:divBdr>
              <w:divsChild>
                <w:div w:id="2073655033">
                  <w:marLeft w:val="0"/>
                  <w:marRight w:val="0"/>
                  <w:marTop w:val="0"/>
                  <w:marBottom w:val="0"/>
                  <w:divBdr>
                    <w:top w:val="none" w:sz="0" w:space="0" w:color="auto"/>
                    <w:left w:val="none" w:sz="0" w:space="0" w:color="auto"/>
                    <w:bottom w:val="none" w:sz="0" w:space="0" w:color="auto"/>
                    <w:right w:val="none" w:sz="0" w:space="0" w:color="auto"/>
                  </w:divBdr>
                </w:div>
              </w:divsChild>
            </w:div>
            <w:div w:id="1531142316">
              <w:marLeft w:val="0"/>
              <w:marRight w:val="0"/>
              <w:marTop w:val="0"/>
              <w:marBottom w:val="0"/>
              <w:divBdr>
                <w:top w:val="none" w:sz="0" w:space="0" w:color="auto"/>
                <w:left w:val="none" w:sz="0" w:space="0" w:color="auto"/>
                <w:bottom w:val="none" w:sz="0" w:space="0" w:color="auto"/>
                <w:right w:val="none" w:sz="0" w:space="0" w:color="auto"/>
              </w:divBdr>
              <w:divsChild>
                <w:div w:id="2112049877">
                  <w:marLeft w:val="0"/>
                  <w:marRight w:val="0"/>
                  <w:marTop w:val="0"/>
                  <w:marBottom w:val="0"/>
                  <w:divBdr>
                    <w:top w:val="none" w:sz="0" w:space="0" w:color="auto"/>
                    <w:left w:val="none" w:sz="0" w:space="0" w:color="auto"/>
                    <w:bottom w:val="none" w:sz="0" w:space="0" w:color="auto"/>
                    <w:right w:val="none" w:sz="0" w:space="0" w:color="auto"/>
                  </w:divBdr>
                </w:div>
              </w:divsChild>
            </w:div>
            <w:div w:id="1591740285">
              <w:marLeft w:val="0"/>
              <w:marRight w:val="0"/>
              <w:marTop w:val="0"/>
              <w:marBottom w:val="0"/>
              <w:divBdr>
                <w:top w:val="none" w:sz="0" w:space="0" w:color="auto"/>
                <w:left w:val="none" w:sz="0" w:space="0" w:color="auto"/>
                <w:bottom w:val="none" w:sz="0" w:space="0" w:color="auto"/>
                <w:right w:val="none" w:sz="0" w:space="0" w:color="auto"/>
              </w:divBdr>
              <w:divsChild>
                <w:div w:id="1820536798">
                  <w:marLeft w:val="0"/>
                  <w:marRight w:val="0"/>
                  <w:marTop w:val="0"/>
                  <w:marBottom w:val="0"/>
                  <w:divBdr>
                    <w:top w:val="none" w:sz="0" w:space="0" w:color="auto"/>
                    <w:left w:val="none" w:sz="0" w:space="0" w:color="auto"/>
                    <w:bottom w:val="none" w:sz="0" w:space="0" w:color="auto"/>
                    <w:right w:val="none" w:sz="0" w:space="0" w:color="auto"/>
                  </w:divBdr>
                </w:div>
              </w:divsChild>
            </w:div>
            <w:div w:id="1696226251">
              <w:marLeft w:val="0"/>
              <w:marRight w:val="0"/>
              <w:marTop w:val="0"/>
              <w:marBottom w:val="0"/>
              <w:divBdr>
                <w:top w:val="none" w:sz="0" w:space="0" w:color="auto"/>
                <w:left w:val="none" w:sz="0" w:space="0" w:color="auto"/>
                <w:bottom w:val="none" w:sz="0" w:space="0" w:color="auto"/>
                <w:right w:val="none" w:sz="0" w:space="0" w:color="auto"/>
              </w:divBdr>
              <w:divsChild>
                <w:div w:id="1690370397">
                  <w:marLeft w:val="0"/>
                  <w:marRight w:val="0"/>
                  <w:marTop w:val="0"/>
                  <w:marBottom w:val="0"/>
                  <w:divBdr>
                    <w:top w:val="none" w:sz="0" w:space="0" w:color="auto"/>
                    <w:left w:val="none" w:sz="0" w:space="0" w:color="auto"/>
                    <w:bottom w:val="none" w:sz="0" w:space="0" w:color="auto"/>
                    <w:right w:val="none" w:sz="0" w:space="0" w:color="auto"/>
                  </w:divBdr>
                </w:div>
              </w:divsChild>
            </w:div>
            <w:div w:id="1762330435">
              <w:marLeft w:val="0"/>
              <w:marRight w:val="0"/>
              <w:marTop w:val="0"/>
              <w:marBottom w:val="0"/>
              <w:divBdr>
                <w:top w:val="none" w:sz="0" w:space="0" w:color="auto"/>
                <w:left w:val="none" w:sz="0" w:space="0" w:color="auto"/>
                <w:bottom w:val="none" w:sz="0" w:space="0" w:color="auto"/>
                <w:right w:val="none" w:sz="0" w:space="0" w:color="auto"/>
              </w:divBdr>
              <w:divsChild>
                <w:div w:id="1892420785">
                  <w:marLeft w:val="0"/>
                  <w:marRight w:val="0"/>
                  <w:marTop w:val="0"/>
                  <w:marBottom w:val="0"/>
                  <w:divBdr>
                    <w:top w:val="none" w:sz="0" w:space="0" w:color="auto"/>
                    <w:left w:val="none" w:sz="0" w:space="0" w:color="auto"/>
                    <w:bottom w:val="none" w:sz="0" w:space="0" w:color="auto"/>
                    <w:right w:val="none" w:sz="0" w:space="0" w:color="auto"/>
                  </w:divBdr>
                </w:div>
              </w:divsChild>
            </w:div>
            <w:div w:id="1787041487">
              <w:marLeft w:val="0"/>
              <w:marRight w:val="0"/>
              <w:marTop w:val="0"/>
              <w:marBottom w:val="0"/>
              <w:divBdr>
                <w:top w:val="none" w:sz="0" w:space="0" w:color="auto"/>
                <w:left w:val="none" w:sz="0" w:space="0" w:color="auto"/>
                <w:bottom w:val="none" w:sz="0" w:space="0" w:color="auto"/>
                <w:right w:val="none" w:sz="0" w:space="0" w:color="auto"/>
              </w:divBdr>
              <w:divsChild>
                <w:div w:id="1040665781">
                  <w:marLeft w:val="0"/>
                  <w:marRight w:val="0"/>
                  <w:marTop w:val="0"/>
                  <w:marBottom w:val="0"/>
                  <w:divBdr>
                    <w:top w:val="none" w:sz="0" w:space="0" w:color="auto"/>
                    <w:left w:val="none" w:sz="0" w:space="0" w:color="auto"/>
                    <w:bottom w:val="none" w:sz="0" w:space="0" w:color="auto"/>
                    <w:right w:val="none" w:sz="0" w:space="0" w:color="auto"/>
                  </w:divBdr>
                </w:div>
              </w:divsChild>
            </w:div>
            <w:div w:id="1840805967">
              <w:marLeft w:val="0"/>
              <w:marRight w:val="0"/>
              <w:marTop w:val="0"/>
              <w:marBottom w:val="0"/>
              <w:divBdr>
                <w:top w:val="none" w:sz="0" w:space="0" w:color="auto"/>
                <w:left w:val="none" w:sz="0" w:space="0" w:color="auto"/>
                <w:bottom w:val="none" w:sz="0" w:space="0" w:color="auto"/>
                <w:right w:val="none" w:sz="0" w:space="0" w:color="auto"/>
              </w:divBdr>
              <w:divsChild>
                <w:div w:id="1237057782">
                  <w:marLeft w:val="0"/>
                  <w:marRight w:val="0"/>
                  <w:marTop w:val="0"/>
                  <w:marBottom w:val="0"/>
                  <w:divBdr>
                    <w:top w:val="none" w:sz="0" w:space="0" w:color="auto"/>
                    <w:left w:val="none" w:sz="0" w:space="0" w:color="auto"/>
                    <w:bottom w:val="none" w:sz="0" w:space="0" w:color="auto"/>
                    <w:right w:val="none" w:sz="0" w:space="0" w:color="auto"/>
                  </w:divBdr>
                </w:div>
              </w:divsChild>
            </w:div>
            <w:div w:id="2135784196">
              <w:marLeft w:val="0"/>
              <w:marRight w:val="0"/>
              <w:marTop w:val="0"/>
              <w:marBottom w:val="0"/>
              <w:divBdr>
                <w:top w:val="none" w:sz="0" w:space="0" w:color="auto"/>
                <w:left w:val="none" w:sz="0" w:space="0" w:color="auto"/>
                <w:bottom w:val="none" w:sz="0" w:space="0" w:color="auto"/>
                <w:right w:val="none" w:sz="0" w:space="0" w:color="auto"/>
              </w:divBdr>
              <w:divsChild>
                <w:div w:id="154062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521891">
      <w:bodyDiv w:val="1"/>
      <w:marLeft w:val="0"/>
      <w:marRight w:val="0"/>
      <w:marTop w:val="0"/>
      <w:marBottom w:val="0"/>
      <w:divBdr>
        <w:top w:val="none" w:sz="0" w:space="0" w:color="auto"/>
        <w:left w:val="none" w:sz="0" w:space="0" w:color="auto"/>
        <w:bottom w:val="none" w:sz="0" w:space="0" w:color="auto"/>
        <w:right w:val="none" w:sz="0" w:space="0" w:color="auto"/>
      </w:divBdr>
      <w:divsChild>
        <w:div w:id="161774218">
          <w:marLeft w:val="1080"/>
          <w:marRight w:val="0"/>
          <w:marTop w:val="100"/>
          <w:marBottom w:val="0"/>
          <w:divBdr>
            <w:top w:val="none" w:sz="0" w:space="0" w:color="auto"/>
            <w:left w:val="none" w:sz="0" w:space="0" w:color="auto"/>
            <w:bottom w:val="none" w:sz="0" w:space="0" w:color="auto"/>
            <w:right w:val="none" w:sz="0" w:space="0" w:color="auto"/>
          </w:divBdr>
        </w:div>
        <w:div w:id="341400934">
          <w:marLeft w:val="1080"/>
          <w:marRight w:val="0"/>
          <w:marTop w:val="100"/>
          <w:marBottom w:val="0"/>
          <w:divBdr>
            <w:top w:val="none" w:sz="0" w:space="0" w:color="auto"/>
            <w:left w:val="none" w:sz="0" w:space="0" w:color="auto"/>
            <w:bottom w:val="none" w:sz="0" w:space="0" w:color="auto"/>
            <w:right w:val="none" w:sz="0" w:space="0" w:color="auto"/>
          </w:divBdr>
        </w:div>
        <w:div w:id="1114179965">
          <w:marLeft w:val="1800"/>
          <w:marRight w:val="0"/>
          <w:marTop w:val="100"/>
          <w:marBottom w:val="0"/>
          <w:divBdr>
            <w:top w:val="none" w:sz="0" w:space="0" w:color="auto"/>
            <w:left w:val="none" w:sz="0" w:space="0" w:color="auto"/>
            <w:bottom w:val="none" w:sz="0" w:space="0" w:color="auto"/>
            <w:right w:val="none" w:sz="0" w:space="0" w:color="auto"/>
          </w:divBdr>
        </w:div>
        <w:div w:id="1556701729">
          <w:marLeft w:val="1800"/>
          <w:marRight w:val="0"/>
          <w:marTop w:val="100"/>
          <w:marBottom w:val="0"/>
          <w:divBdr>
            <w:top w:val="none" w:sz="0" w:space="0" w:color="auto"/>
            <w:left w:val="none" w:sz="0" w:space="0" w:color="auto"/>
            <w:bottom w:val="none" w:sz="0" w:space="0" w:color="auto"/>
            <w:right w:val="none" w:sz="0" w:space="0" w:color="auto"/>
          </w:divBdr>
        </w:div>
        <w:div w:id="1676496209">
          <w:marLeft w:val="1800"/>
          <w:marRight w:val="0"/>
          <w:marTop w:val="100"/>
          <w:marBottom w:val="0"/>
          <w:divBdr>
            <w:top w:val="none" w:sz="0" w:space="0" w:color="auto"/>
            <w:left w:val="none" w:sz="0" w:space="0" w:color="auto"/>
            <w:bottom w:val="none" w:sz="0" w:space="0" w:color="auto"/>
            <w:right w:val="none" w:sz="0" w:space="0" w:color="auto"/>
          </w:divBdr>
        </w:div>
      </w:divsChild>
    </w:div>
    <w:div w:id="1097825428">
      <w:bodyDiv w:val="1"/>
      <w:marLeft w:val="0"/>
      <w:marRight w:val="0"/>
      <w:marTop w:val="0"/>
      <w:marBottom w:val="0"/>
      <w:divBdr>
        <w:top w:val="none" w:sz="0" w:space="0" w:color="auto"/>
        <w:left w:val="none" w:sz="0" w:space="0" w:color="auto"/>
        <w:bottom w:val="none" w:sz="0" w:space="0" w:color="auto"/>
        <w:right w:val="none" w:sz="0" w:space="0" w:color="auto"/>
      </w:divBdr>
      <w:divsChild>
        <w:div w:id="1418551139">
          <w:marLeft w:val="360"/>
          <w:marRight w:val="0"/>
          <w:marTop w:val="200"/>
          <w:marBottom w:val="0"/>
          <w:divBdr>
            <w:top w:val="none" w:sz="0" w:space="0" w:color="auto"/>
            <w:left w:val="none" w:sz="0" w:space="0" w:color="auto"/>
            <w:bottom w:val="none" w:sz="0" w:space="0" w:color="auto"/>
            <w:right w:val="none" w:sz="0" w:space="0" w:color="auto"/>
          </w:divBdr>
        </w:div>
        <w:div w:id="786125374">
          <w:marLeft w:val="1080"/>
          <w:marRight w:val="0"/>
          <w:marTop w:val="100"/>
          <w:marBottom w:val="0"/>
          <w:divBdr>
            <w:top w:val="none" w:sz="0" w:space="0" w:color="auto"/>
            <w:left w:val="none" w:sz="0" w:space="0" w:color="auto"/>
            <w:bottom w:val="none" w:sz="0" w:space="0" w:color="auto"/>
            <w:right w:val="none" w:sz="0" w:space="0" w:color="auto"/>
          </w:divBdr>
        </w:div>
        <w:div w:id="647586451">
          <w:marLeft w:val="1800"/>
          <w:marRight w:val="0"/>
          <w:marTop w:val="100"/>
          <w:marBottom w:val="0"/>
          <w:divBdr>
            <w:top w:val="none" w:sz="0" w:space="0" w:color="auto"/>
            <w:left w:val="none" w:sz="0" w:space="0" w:color="auto"/>
            <w:bottom w:val="none" w:sz="0" w:space="0" w:color="auto"/>
            <w:right w:val="none" w:sz="0" w:space="0" w:color="auto"/>
          </w:divBdr>
        </w:div>
        <w:div w:id="1131217048">
          <w:marLeft w:val="1800"/>
          <w:marRight w:val="0"/>
          <w:marTop w:val="100"/>
          <w:marBottom w:val="0"/>
          <w:divBdr>
            <w:top w:val="none" w:sz="0" w:space="0" w:color="auto"/>
            <w:left w:val="none" w:sz="0" w:space="0" w:color="auto"/>
            <w:bottom w:val="none" w:sz="0" w:space="0" w:color="auto"/>
            <w:right w:val="none" w:sz="0" w:space="0" w:color="auto"/>
          </w:divBdr>
        </w:div>
        <w:div w:id="327682692">
          <w:marLeft w:val="2520"/>
          <w:marRight w:val="0"/>
          <w:marTop w:val="100"/>
          <w:marBottom w:val="0"/>
          <w:divBdr>
            <w:top w:val="none" w:sz="0" w:space="0" w:color="auto"/>
            <w:left w:val="none" w:sz="0" w:space="0" w:color="auto"/>
            <w:bottom w:val="none" w:sz="0" w:space="0" w:color="auto"/>
            <w:right w:val="none" w:sz="0" w:space="0" w:color="auto"/>
          </w:divBdr>
        </w:div>
        <w:div w:id="200170629">
          <w:marLeft w:val="1800"/>
          <w:marRight w:val="0"/>
          <w:marTop w:val="100"/>
          <w:marBottom w:val="0"/>
          <w:divBdr>
            <w:top w:val="none" w:sz="0" w:space="0" w:color="auto"/>
            <w:left w:val="none" w:sz="0" w:space="0" w:color="auto"/>
            <w:bottom w:val="none" w:sz="0" w:space="0" w:color="auto"/>
            <w:right w:val="none" w:sz="0" w:space="0" w:color="auto"/>
          </w:divBdr>
        </w:div>
        <w:div w:id="1098909494">
          <w:marLeft w:val="2520"/>
          <w:marRight w:val="0"/>
          <w:marTop w:val="100"/>
          <w:marBottom w:val="0"/>
          <w:divBdr>
            <w:top w:val="none" w:sz="0" w:space="0" w:color="auto"/>
            <w:left w:val="none" w:sz="0" w:space="0" w:color="auto"/>
            <w:bottom w:val="none" w:sz="0" w:space="0" w:color="auto"/>
            <w:right w:val="none" w:sz="0" w:space="0" w:color="auto"/>
          </w:divBdr>
        </w:div>
        <w:div w:id="2027053969">
          <w:marLeft w:val="2520"/>
          <w:marRight w:val="0"/>
          <w:marTop w:val="100"/>
          <w:marBottom w:val="0"/>
          <w:divBdr>
            <w:top w:val="none" w:sz="0" w:space="0" w:color="auto"/>
            <w:left w:val="none" w:sz="0" w:space="0" w:color="auto"/>
            <w:bottom w:val="none" w:sz="0" w:space="0" w:color="auto"/>
            <w:right w:val="none" w:sz="0" w:space="0" w:color="auto"/>
          </w:divBdr>
        </w:div>
        <w:div w:id="1355308292">
          <w:marLeft w:val="2520"/>
          <w:marRight w:val="0"/>
          <w:marTop w:val="100"/>
          <w:marBottom w:val="0"/>
          <w:divBdr>
            <w:top w:val="none" w:sz="0" w:space="0" w:color="auto"/>
            <w:left w:val="none" w:sz="0" w:space="0" w:color="auto"/>
            <w:bottom w:val="none" w:sz="0" w:space="0" w:color="auto"/>
            <w:right w:val="none" w:sz="0" w:space="0" w:color="auto"/>
          </w:divBdr>
        </w:div>
        <w:div w:id="877084768">
          <w:marLeft w:val="1800"/>
          <w:marRight w:val="0"/>
          <w:marTop w:val="100"/>
          <w:marBottom w:val="0"/>
          <w:divBdr>
            <w:top w:val="none" w:sz="0" w:space="0" w:color="auto"/>
            <w:left w:val="none" w:sz="0" w:space="0" w:color="auto"/>
            <w:bottom w:val="none" w:sz="0" w:space="0" w:color="auto"/>
            <w:right w:val="none" w:sz="0" w:space="0" w:color="auto"/>
          </w:divBdr>
        </w:div>
        <w:div w:id="1288050434">
          <w:marLeft w:val="1800"/>
          <w:marRight w:val="0"/>
          <w:marTop w:val="10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177381705">
      <w:bodyDiv w:val="1"/>
      <w:marLeft w:val="0"/>
      <w:marRight w:val="0"/>
      <w:marTop w:val="0"/>
      <w:marBottom w:val="0"/>
      <w:divBdr>
        <w:top w:val="none" w:sz="0" w:space="0" w:color="auto"/>
        <w:left w:val="none" w:sz="0" w:space="0" w:color="auto"/>
        <w:bottom w:val="none" w:sz="0" w:space="0" w:color="auto"/>
        <w:right w:val="none" w:sz="0" w:space="0" w:color="auto"/>
      </w:divBdr>
      <w:divsChild>
        <w:div w:id="1134248810">
          <w:marLeft w:val="1080"/>
          <w:marRight w:val="0"/>
          <w:marTop w:val="100"/>
          <w:marBottom w:val="0"/>
          <w:divBdr>
            <w:top w:val="none" w:sz="0" w:space="0" w:color="auto"/>
            <w:left w:val="none" w:sz="0" w:space="0" w:color="auto"/>
            <w:bottom w:val="none" w:sz="0" w:space="0" w:color="auto"/>
            <w:right w:val="none" w:sz="0" w:space="0" w:color="auto"/>
          </w:divBdr>
        </w:div>
        <w:div w:id="1665550903">
          <w:marLeft w:val="360"/>
          <w:marRight w:val="0"/>
          <w:marTop w:val="200"/>
          <w:marBottom w:val="0"/>
          <w:divBdr>
            <w:top w:val="none" w:sz="0" w:space="0" w:color="auto"/>
            <w:left w:val="none" w:sz="0" w:space="0" w:color="auto"/>
            <w:bottom w:val="none" w:sz="0" w:space="0" w:color="auto"/>
            <w:right w:val="none" w:sz="0" w:space="0" w:color="auto"/>
          </w:divBdr>
        </w:div>
        <w:div w:id="1919827847">
          <w:marLeft w:val="1080"/>
          <w:marRight w:val="0"/>
          <w:marTop w:val="100"/>
          <w:marBottom w:val="0"/>
          <w:divBdr>
            <w:top w:val="none" w:sz="0" w:space="0" w:color="auto"/>
            <w:left w:val="none" w:sz="0" w:space="0" w:color="auto"/>
            <w:bottom w:val="none" w:sz="0" w:space="0" w:color="auto"/>
            <w:right w:val="none" w:sz="0" w:space="0" w:color="auto"/>
          </w:divBdr>
        </w:div>
      </w:divsChild>
    </w:div>
    <w:div w:id="1210996011">
      <w:bodyDiv w:val="1"/>
      <w:marLeft w:val="0"/>
      <w:marRight w:val="0"/>
      <w:marTop w:val="0"/>
      <w:marBottom w:val="0"/>
      <w:divBdr>
        <w:top w:val="none" w:sz="0" w:space="0" w:color="auto"/>
        <w:left w:val="none" w:sz="0" w:space="0" w:color="auto"/>
        <w:bottom w:val="none" w:sz="0" w:space="0" w:color="auto"/>
        <w:right w:val="none" w:sz="0" w:space="0" w:color="auto"/>
      </w:divBdr>
      <w:divsChild>
        <w:div w:id="86968661">
          <w:marLeft w:val="1800"/>
          <w:marRight w:val="0"/>
          <w:marTop w:val="100"/>
          <w:marBottom w:val="0"/>
          <w:divBdr>
            <w:top w:val="none" w:sz="0" w:space="0" w:color="auto"/>
            <w:left w:val="none" w:sz="0" w:space="0" w:color="auto"/>
            <w:bottom w:val="none" w:sz="0" w:space="0" w:color="auto"/>
            <w:right w:val="none" w:sz="0" w:space="0" w:color="auto"/>
          </w:divBdr>
        </w:div>
        <w:div w:id="796294380">
          <w:marLeft w:val="1800"/>
          <w:marRight w:val="0"/>
          <w:marTop w:val="100"/>
          <w:marBottom w:val="0"/>
          <w:divBdr>
            <w:top w:val="none" w:sz="0" w:space="0" w:color="auto"/>
            <w:left w:val="none" w:sz="0" w:space="0" w:color="auto"/>
            <w:bottom w:val="none" w:sz="0" w:space="0" w:color="auto"/>
            <w:right w:val="none" w:sz="0" w:space="0" w:color="auto"/>
          </w:divBdr>
        </w:div>
        <w:div w:id="857698747">
          <w:marLeft w:val="360"/>
          <w:marRight w:val="0"/>
          <w:marTop w:val="200"/>
          <w:marBottom w:val="0"/>
          <w:divBdr>
            <w:top w:val="none" w:sz="0" w:space="0" w:color="auto"/>
            <w:left w:val="none" w:sz="0" w:space="0" w:color="auto"/>
            <w:bottom w:val="none" w:sz="0" w:space="0" w:color="auto"/>
            <w:right w:val="none" w:sz="0" w:space="0" w:color="auto"/>
          </w:divBdr>
        </w:div>
        <w:div w:id="895121613">
          <w:marLeft w:val="1800"/>
          <w:marRight w:val="0"/>
          <w:marTop w:val="100"/>
          <w:marBottom w:val="0"/>
          <w:divBdr>
            <w:top w:val="none" w:sz="0" w:space="0" w:color="auto"/>
            <w:left w:val="none" w:sz="0" w:space="0" w:color="auto"/>
            <w:bottom w:val="none" w:sz="0" w:space="0" w:color="auto"/>
            <w:right w:val="none" w:sz="0" w:space="0" w:color="auto"/>
          </w:divBdr>
        </w:div>
        <w:div w:id="1075324016">
          <w:marLeft w:val="1080"/>
          <w:marRight w:val="0"/>
          <w:marTop w:val="100"/>
          <w:marBottom w:val="0"/>
          <w:divBdr>
            <w:top w:val="none" w:sz="0" w:space="0" w:color="auto"/>
            <w:left w:val="none" w:sz="0" w:space="0" w:color="auto"/>
            <w:bottom w:val="none" w:sz="0" w:space="0" w:color="auto"/>
            <w:right w:val="none" w:sz="0" w:space="0" w:color="auto"/>
          </w:divBdr>
        </w:div>
        <w:div w:id="1187211357">
          <w:marLeft w:val="1800"/>
          <w:marRight w:val="0"/>
          <w:marTop w:val="100"/>
          <w:marBottom w:val="0"/>
          <w:divBdr>
            <w:top w:val="none" w:sz="0" w:space="0" w:color="auto"/>
            <w:left w:val="none" w:sz="0" w:space="0" w:color="auto"/>
            <w:bottom w:val="none" w:sz="0" w:space="0" w:color="auto"/>
            <w:right w:val="none" w:sz="0" w:space="0" w:color="auto"/>
          </w:divBdr>
        </w:div>
        <w:div w:id="1212111981">
          <w:marLeft w:val="1800"/>
          <w:marRight w:val="0"/>
          <w:marTop w:val="100"/>
          <w:marBottom w:val="0"/>
          <w:divBdr>
            <w:top w:val="none" w:sz="0" w:space="0" w:color="auto"/>
            <w:left w:val="none" w:sz="0" w:space="0" w:color="auto"/>
            <w:bottom w:val="none" w:sz="0" w:space="0" w:color="auto"/>
            <w:right w:val="none" w:sz="0" w:space="0" w:color="auto"/>
          </w:divBdr>
        </w:div>
        <w:div w:id="1737556150">
          <w:marLeft w:val="1080"/>
          <w:marRight w:val="0"/>
          <w:marTop w:val="100"/>
          <w:marBottom w:val="0"/>
          <w:divBdr>
            <w:top w:val="none" w:sz="0" w:space="0" w:color="auto"/>
            <w:left w:val="none" w:sz="0" w:space="0" w:color="auto"/>
            <w:bottom w:val="none" w:sz="0" w:space="0" w:color="auto"/>
            <w:right w:val="none" w:sz="0" w:space="0" w:color="auto"/>
          </w:divBdr>
        </w:div>
        <w:div w:id="1811635231">
          <w:marLeft w:val="1800"/>
          <w:marRight w:val="0"/>
          <w:marTop w:val="100"/>
          <w:marBottom w:val="0"/>
          <w:divBdr>
            <w:top w:val="none" w:sz="0" w:space="0" w:color="auto"/>
            <w:left w:val="none" w:sz="0" w:space="0" w:color="auto"/>
            <w:bottom w:val="none" w:sz="0" w:space="0" w:color="auto"/>
            <w:right w:val="none" w:sz="0" w:space="0" w:color="auto"/>
          </w:divBdr>
        </w:div>
        <w:div w:id="1919246210">
          <w:marLeft w:val="1080"/>
          <w:marRight w:val="0"/>
          <w:marTop w:val="100"/>
          <w:marBottom w:val="0"/>
          <w:divBdr>
            <w:top w:val="none" w:sz="0" w:space="0" w:color="auto"/>
            <w:left w:val="none" w:sz="0" w:space="0" w:color="auto"/>
            <w:bottom w:val="none" w:sz="0" w:space="0" w:color="auto"/>
            <w:right w:val="none" w:sz="0" w:space="0" w:color="auto"/>
          </w:divBdr>
        </w:div>
        <w:div w:id="2000379632">
          <w:marLeft w:val="360"/>
          <w:marRight w:val="0"/>
          <w:marTop w:val="200"/>
          <w:marBottom w:val="0"/>
          <w:divBdr>
            <w:top w:val="none" w:sz="0" w:space="0" w:color="auto"/>
            <w:left w:val="none" w:sz="0" w:space="0" w:color="auto"/>
            <w:bottom w:val="none" w:sz="0" w:space="0" w:color="auto"/>
            <w:right w:val="none" w:sz="0" w:space="0" w:color="auto"/>
          </w:divBdr>
        </w:div>
        <w:div w:id="2081099241">
          <w:marLeft w:val="1080"/>
          <w:marRight w:val="0"/>
          <w:marTop w:val="100"/>
          <w:marBottom w:val="0"/>
          <w:divBdr>
            <w:top w:val="none" w:sz="0" w:space="0" w:color="auto"/>
            <w:left w:val="none" w:sz="0" w:space="0" w:color="auto"/>
            <w:bottom w:val="none" w:sz="0" w:space="0" w:color="auto"/>
            <w:right w:val="none" w:sz="0" w:space="0" w:color="auto"/>
          </w:divBdr>
        </w:div>
      </w:divsChild>
    </w:div>
    <w:div w:id="1213880968">
      <w:bodyDiv w:val="1"/>
      <w:marLeft w:val="0"/>
      <w:marRight w:val="0"/>
      <w:marTop w:val="0"/>
      <w:marBottom w:val="0"/>
      <w:divBdr>
        <w:top w:val="none" w:sz="0" w:space="0" w:color="auto"/>
        <w:left w:val="none" w:sz="0" w:space="0" w:color="auto"/>
        <w:bottom w:val="none" w:sz="0" w:space="0" w:color="auto"/>
        <w:right w:val="none" w:sz="0" w:space="0" w:color="auto"/>
      </w:divBdr>
    </w:div>
    <w:div w:id="1214535222">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53971962">
      <w:bodyDiv w:val="1"/>
      <w:marLeft w:val="0"/>
      <w:marRight w:val="0"/>
      <w:marTop w:val="0"/>
      <w:marBottom w:val="0"/>
      <w:divBdr>
        <w:top w:val="none" w:sz="0" w:space="0" w:color="auto"/>
        <w:left w:val="none" w:sz="0" w:space="0" w:color="auto"/>
        <w:bottom w:val="none" w:sz="0" w:space="0" w:color="auto"/>
        <w:right w:val="none" w:sz="0" w:space="0" w:color="auto"/>
      </w:divBdr>
      <w:divsChild>
        <w:div w:id="2032562246">
          <w:marLeft w:val="0"/>
          <w:marRight w:val="0"/>
          <w:marTop w:val="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00187265">
      <w:bodyDiv w:val="1"/>
      <w:marLeft w:val="0"/>
      <w:marRight w:val="0"/>
      <w:marTop w:val="0"/>
      <w:marBottom w:val="0"/>
      <w:divBdr>
        <w:top w:val="none" w:sz="0" w:space="0" w:color="auto"/>
        <w:left w:val="none" w:sz="0" w:space="0" w:color="auto"/>
        <w:bottom w:val="none" w:sz="0" w:space="0" w:color="auto"/>
        <w:right w:val="none" w:sz="0" w:space="0" w:color="auto"/>
      </w:divBdr>
      <w:divsChild>
        <w:div w:id="1741102361">
          <w:marLeft w:val="0"/>
          <w:marRight w:val="0"/>
          <w:marTop w:val="0"/>
          <w:marBottom w:val="0"/>
          <w:divBdr>
            <w:top w:val="none" w:sz="0" w:space="0" w:color="auto"/>
            <w:left w:val="none" w:sz="0" w:space="0" w:color="auto"/>
            <w:bottom w:val="none" w:sz="0" w:space="0" w:color="auto"/>
            <w:right w:val="none" w:sz="0" w:space="0" w:color="auto"/>
          </w:divBdr>
        </w:div>
      </w:divsChild>
    </w:div>
    <w:div w:id="1308972503">
      <w:bodyDiv w:val="1"/>
      <w:marLeft w:val="0"/>
      <w:marRight w:val="0"/>
      <w:marTop w:val="0"/>
      <w:marBottom w:val="0"/>
      <w:divBdr>
        <w:top w:val="none" w:sz="0" w:space="0" w:color="auto"/>
        <w:left w:val="none" w:sz="0" w:space="0" w:color="auto"/>
        <w:bottom w:val="none" w:sz="0" w:space="0" w:color="auto"/>
        <w:right w:val="none" w:sz="0" w:space="0" w:color="auto"/>
      </w:divBdr>
      <w:divsChild>
        <w:div w:id="122120459">
          <w:marLeft w:val="360"/>
          <w:marRight w:val="0"/>
          <w:marTop w:val="200"/>
          <w:marBottom w:val="0"/>
          <w:divBdr>
            <w:top w:val="none" w:sz="0" w:space="0" w:color="auto"/>
            <w:left w:val="none" w:sz="0" w:space="0" w:color="auto"/>
            <w:bottom w:val="none" w:sz="0" w:space="0" w:color="auto"/>
            <w:right w:val="none" w:sz="0" w:space="0" w:color="auto"/>
          </w:divBdr>
        </w:div>
        <w:div w:id="459684697">
          <w:marLeft w:val="1080"/>
          <w:marRight w:val="0"/>
          <w:marTop w:val="100"/>
          <w:marBottom w:val="0"/>
          <w:divBdr>
            <w:top w:val="none" w:sz="0" w:space="0" w:color="auto"/>
            <w:left w:val="none" w:sz="0" w:space="0" w:color="auto"/>
            <w:bottom w:val="none" w:sz="0" w:space="0" w:color="auto"/>
            <w:right w:val="none" w:sz="0" w:space="0" w:color="auto"/>
          </w:divBdr>
        </w:div>
        <w:div w:id="1317883930">
          <w:marLeft w:val="1080"/>
          <w:marRight w:val="0"/>
          <w:marTop w:val="100"/>
          <w:marBottom w:val="0"/>
          <w:divBdr>
            <w:top w:val="none" w:sz="0" w:space="0" w:color="auto"/>
            <w:left w:val="none" w:sz="0" w:space="0" w:color="auto"/>
            <w:bottom w:val="none" w:sz="0" w:space="0" w:color="auto"/>
            <w:right w:val="none" w:sz="0" w:space="0" w:color="auto"/>
          </w:divBdr>
        </w:div>
      </w:divsChild>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368288821">
      <w:bodyDiv w:val="1"/>
      <w:marLeft w:val="0"/>
      <w:marRight w:val="0"/>
      <w:marTop w:val="0"/>
      <w:marBottom w:val="0"/>
      <w:divBdr>
        <w:top w:val="none" w:sz="0" w:space="0" w:color="auto"/>
        <w:left w:val="none" w:sz="0" w:space="0" w:color="auto"/>
        <w:bottom w:val="none" w:sz="0" w:space="0" w:color="auto"/>
        <w:right w:val="none" w:sz="0" w:space="0" w:color="auto"/>
      </w:divBdr>
      <w:divsChild>
        <w:div w:id="923075660">
          <w:marLeft w:val="0"/>
          <w:marRight w:val="0"/>
          <w:marTop w:val="0"/>
          <w:marBottom w:val="0"/>
          <w:divBdr>
            <w:top w:val="none" w:sz="0" w:space="0" w:color="auto"/>
            <w:left w:val="none" w:sz="0" w:space="0" w:color="auto"/>
            <w:bottom w:val="none" w:sz="0" w:space="0" w:color="auto"/>
            <w:right w:val="none" w:sz="0" w:space="0" w:color="auto"/>
          </w:divBdr>
          <w:divsChild>
            <w:div w:id="91433506">
              <w:marLeft w:val="0"/>
              <w:marRight w:val="0"/>
              <w:marTop w:val="0"/>
              <w:marBottom w:val="0"/>
              <w:divBdr>
                <w:top w:val="none" w:sz="0" w:space="0" w:color="auto"/>
                <w:left w:val="none" w:sz="0" w:space="0" w:color="auto"/>
                <w:bottom w:val="none" w:sz="0" w:space="0" w:color="auto"/>
                <w:right w:val="none" w:sz="0" w:space="0" w:color="auto"/>
              </w:divBdr>
              <w:divsChild>
                <w:div w:id="835650132">
                  <w:marLeft w:val="0"/>
                  <w:marRight w:val="0"/>
                  <w:marTop w:val="0"/>
                  <w:marBottom w:val="0"/>
                  <w:divBdr>
                    <w:top w:val="none" w:sz="0" w:space="0" w:color="auto"/>
                    <w:left w:val="none" w:sz="0" w:space="0" w:color="auto"/>
                    <w:bottom w:val="none" w:sz="0" w:space="0" w:color="auto"/>
                    <w:right w:val="none" w:sz="0" w:space="0" w:color="auto"/>
                  </w:divBdr>
                </w:div>
                <w:div w:id="1514371764">
                  <w:marLeft w:val="0"/>
                  <w:marRight w:val="0"/>
                  <w:marTop w:val="0"/>
                  <w:marBottom w:val="0"/>
                  <w:divBdr>
                    <w:top w:val="none" w:sz="0" w:space="0" w:color="auto"/>
                    <w:left w:val="none" w:sz="0" w:space="0" w:color="auto"/>
                    <w:bottom w:val="none" w:sz="0" w:space="0" w:color="auto"/>
                    <w:right w:val="none" w:sz="0" w:space="0" w:color="auto"/>
                  </w:divBdr>
                </w:div>
              </w:divsChild>
            </w:div>
            <w:div w:id="126093324">
              <w:marLeft w:val="0"/>
              <w:marRight w:val="0"/>
              <w:marTop w:val="0"/>
              <w:marBottom w:val="0"/>
              <w:divBdr>
                <w:top w:val="none" w:sz="0" w:space="0" w:color="auto"/>
                <w:left w:val="none" w:sz="0" w:space="0" w:color="auto"/>
                <w:bottom w:val="none" w:sz="0" w:space="0" w:color="auto"/>
                <w:right w:val="none" w:sz="0" w:space="0" w:color="auto"/>
              </w:divBdr>
              <w:divsChild>
                <w:div w:id="1100679015">
                  <w:marLeft w:val="0"/>
                  <w:marRight w:val="0"/>
                  <w:marTop w:val="0"/>
                  <w:marBottom w:val="0"/>
                  <w:divBdr>
                    <w:top w:val="none" w:sz="0" w:space="0" w:color="auto"/>
                    <w:left w:val="none" w:sz="0" w:space="0" w:color="auto"/>
                    <w:bottom w:val="none" w:sz="0" w:space="0" w:color="auto"/>
                    <w:right w:val="none" w:sz="0" w:space="0" w:color="auto"/>
                  </w:divBdr>
                </w:div>
              </w:divsChild>
            </w:div>
            <w:div w:id="129637093">
              <w:marLeft w:val="0"/>
              <w:marRight w:val="0"/>
              <w:marTop w:val="0"/>
              <w:marBottom w:val="0"/>
              <w:divBdr>
                <w:top w:val="none" w:sz="0" w:space="0" w:color="auto"/>
                <w:left w:val="none" w:sz="0" w:space="0" w:color="auto"/>
                <w:bottom w:val="none" w:sz="0" w:space="0" w:color="auto"/>
                <w:right w:val="none" w:sz="0" w:space="0" w:color="auto"/>
              </w:divBdr>
              <w:divsChild>
                <w:div w:id="852305566">
                  <w:marLeft w:val="0"/>
                  <w:marRight w:val="0"/>
                  <w:marTop w:val="0"/>
                  <w:marBottom w:val="0"/>
                  <w:divBdr>
                    <w:top w:val="none" w:sz="0" w:space="0" w:color="auto"/>
                    <w:left w:val="none" w:sz="0" w:space="0" w:color="auto"/>
                    <w:bottom w:val="none" w:sz="0" w:space="0" w:color="auto"/>
                    <w:right w:val="none" w:sz="0" w:space="0" w:color="auto"/>
                  </w:divBdr>
                </w:div>
              </w:divsChild>
            </w:div>
            <w:div w:id="200826719">
              <w:marLeft w:val="0"/>
              <w:marRight w:val="0"/>
              <w:marTop w:val="0"/>
              <w:marBottom w:val="0"/>
              <w:divBdr>
                <w:top w:val="none" w:sz="0" w:space="0" w:color="auto"/>
                <w:left w:val="none" w:sz="0" w:space="0" w:color="auto"/>
                <w:bottom w:val="none" w:sz="0" w:space="0" w:color="auto"/>
                <w:right w:val="none" w:sz="0" w:space="0" w:color="auto"/>
              </w:divBdr>
              <w:divsChild>
                <w:div w:id="1758360397">
                  <w:marLeft w:val="0"/>
                  <w:marRight w:val="0"/>
                  <w:marTop w:val="0"/>
                  <w:marBottom w:val="0"/>
                  <w:divBdr>
                    <w:top w:val="none" w:sz="0" w:space="0" w:color="auto"/>
                    <w:left w:val="none" w:sz="0" w:space="0" w:color="auto"/>
                    <w:bottom w:val="none" w:sz="0" w:space="0" w:color="auto"/>
                    <w:right w:val="none" w:sz="0" w:space="0" w:color="auto"/>
                  </w:divBdr>
                </w:div>
              </w:divsChild>
            </w:div>
            <w:div w:id="208349347">
              <w:marLeft w:val="0"/>
              <w:marRight w:val="0"/>
              <w:marTop w:val="0"/>
              <w:marBottom w:val="0"/>
              <w:divBdr>
                <w:top w:val="none" w:sz="0" w:space="0" w:color="auto"/>
                <w:left w:val="none" w:sz="0" w:space="0" w:color="auto"/>
                <w:bottom w:val="none" w:sz="0" w:space="0" w:color="auto"/>
                <w:right w:val="none" w:sz="0" w:space="0" w:color="auto"/>
              </w:divBdr>
              <w:divsChild>
                <w:div w:id="1602176472">
                  <w:marLeft w:val="0"/>
                  <w:marRight w:val="0"/>
                  <w:marTop w:val="0"/>
                  <w:marBottom w:val="0"/>
                  <w:divBdr>
                    <w:top w:val="none" w:sz="0" w:space="0" w:color="auto"/>
                    <w:left w:val="none" w:sz="0" w:space="0" w:color="auto"/>
                    <w:bottom w:val="none" w:sz="0" w:space="0" w:color="auto"/>
                    <w:right w:val="none" w:sz="0" w:space="0" w:color="auto"/>
                  </w:divBdr>
                </w:div>
              </w:divsChild>
            </w:div>
            <w:div w:id="235360224">
              <w:marLeft w:val="0"/>
              <w:marRight w:val="0"/>
              <w:marTop w:val="0"/>
              <w:marBottom w:val="0"/>
              <w:divBdr>
                <w:top w:val="none" w:sz="0" w:space="0" w:color="auto"/>
                <w:left w:val="none" w:sz="0" w:space="0" w:color="auto"/>
                <w:bottom w:val="none" w:sz="0" w:space="0" w:color="auto"/>
                <w:right w:val="none" w:sz="0" w:space="0" w:color="auto"/>
              </w:divBdr>
              <w:divsChild>
                <w:div w:id="1869559592">
                  <w:marLeft w:val="0"/>
                  <w:marRight w:val="0"/>
                  <w:marTop w:val="0"/>
                  <w:marBottom w:val="0"/>
                  <w:divBdr>
                    <w:top w:val="none" w:sz="0" w:space="0" w:color="auto"/>
                    <w:left w:val="none" w:sz="0" w:space="0" w:color="auto"/>
                    <w:bottom w:val="none" w:sz="0" w:space="0" w:color="auto"/>
                    <w:right w:val="none" w:sz="0" w:space="0" w:color="auto"/>
                  </w:divBdr>
                </w:div>
              </w:divsChild>
            </w:div>
            <w:div w:id="242225616">
              <w:marLeft w:val="0"/>
              <w:marRight w:val="0"/>
              <w:marTop w:val="0"/>
              <w:marBottom w:val="0"/>
              <w:divBdr>
                <w:top w:val="none" w:sz="0" w:space="0" w:color="auto"/>
                <w:left w:val="none" w:sz="0" w:space="0" w:color="auto"/>
                <w:bottom w:val="none" w:sz="0" w:space="0" w:color="auto"/>
                <w:right w:val="none" w:sz="0" w:space="0" w:color="auto"/>
              </w:divBdr>
              <w:divsChild>
                <w:div w:id="1433479648">
                  <w:marLeft w:val="0"/>
                  <w:marRight w:val="0"/>
                  <w:marTop w:val="0"/>
                  <w:marBottom w:val="0"/>
                  <w:divBdr>
                    <w:top w:val="none" w:sz="0" w:space="0" w:color="auto"/>
                    <w:left w:val="none" w:sz="0" w:space="0" w:color="auto"/>
                    <w:bottom w:val="none" w:sz="0" w:space="0" w:color="auto"/>
                    <w:right w:val="none" w:sz="0" w:space="0" w:color="auto"/>
                  </w:divBdr>
                </w:div>
              </w:divsChild>
            </w:div>
            <w:div w:id="249237080">
              <w:marLeft w:val="0"/>
              <w:marRight w:val="0"/>
              <w:marTop w:val="0"/>
              <w:marBottom w:val="0"/>
              <w:divBdr>
                <w:top w:val="none" w:sz="0" w:space="0" w:color="auto"/>
                <w:left w:val="none" w:sz="0" w:space="0" w:color="auto"/>
                <w:bottom w:val="none" w:sz="0" w:space="0" w:color="auto"/>
                <w:right w:val="none" w:sz="0" w:space="0" w:color="auto"/>
              </w:divBdr>
              <w:divsChild>
                <w:div w:id="2106727383">
                  <w:marLeft w:val="0"/>
                  <w:marRight w:val="0"/>
                  <w:marTop w:val="0"/>
                  <w:marBottom w:val="0"/>
                  <w:divBdr>
                    <w:top w:val="none" w:sz="0" w:space="0" w:color="auto"/>
                    <w:left w:val="none" w:sz="0" w:space="0" w:color="auto"/>
                    <w:bottom w:val="none" w:sz="0" w:space="0" w:color="auto"/>
                    <w:right w:val="none" w:sz="0" w:space="0" w:color="auto"/>
                  </w:divBdr>
                </w:div>
              </w:divsChild>
            </w:div>
            <w:div w:id="265818690">
              <w:marLeft w:val="0"/>
              <w:marRight w:val="0"/>
              <w:marTop w:val="0"/>
              <w:marBottom w:val="0"/>
              <w:divBdr>
                <w:top w:val="none" w:sz="0" w:space="0" w:color="auto"/>
                <w:left w:val="none" w:sz="0" w:space="0" w:color="auto"/>
                <w:bottom w:val="none" w:sz="0" w:space="0" w:color="auto"/>
                <w:right w:val="none" w:sz="0" w:space="0" w:color="auto"/>
              </w:divBdr>
              <w:divsChild>
                <w:div w:id="1683051980">
                  <w:marLeft w:val="0"/>
                  <w:marRight w:val="0"/>
                  <w:marTop w:val="0"/>
                  <w:marBottom w:val="0"/>
                  <w:divBdr>
                    <w:top w:val="none" w:sz="0" w:space="0" w:color="auto"/>
                    <w:left w:val="none" w:sz="0" w:space="0" w:color="auto"/>
                    <w:bottom w:val="none" w:sz="0" w:space="0" w:color="auto"/>
                    <w:right w:val="none" w:sz="0" w:space="0" w:color="auto"/>
                  </w:divBdr>
                </w:div>
              </w:divsChild>
            </w:div>
            <w:div w:id="284822468">
              <w:marLeft w:val="0"/>
              <w:marRight w:val="0"/>
              <w:marTop w:val="0"/>
              <w:marBottom w:val="0"/>
              <w:divBdr>
                <w:top w:val="none" w:sz="0" w:space="0" w:color="auto"/>
                <w:left w:val="none" w:sz="0" w:space="0" w:color="auto"/>
                <w:bottom w:val="none" w:sz="0" w:space="0" w:color="auto"/>
                <w:right w:val="none" w:sz="0" w:space="0" w:color="auto"/>
              </w:divBdr>
              <w:divsChild>
                <w:div w:id="1325547081">
                  <w:marLeft w:val="0"/>
                  <w:marRight w:val="0"/>
                  <w:marTop w:val="0"/>
                  <w:marBottom w:val="0"/>
                  <w:divBdr>
                    <w:top w:val="none" w:sz="0" w:space="0" w:color="auto"/>
                    <w:left w:val="none" w:sz="0" w:space="0" w:color="auto"/>
                    <w:bottom w:val="none" w:sz="0" w:space="0" w:color="auto"/>
                    <w:right w:val="none" w:sz="0" w:space="0" w:color="auto"/>
                  </w:divBdr>
                </w:div>
              </w:divsChild>
            </w:div>
            <w:div w:id="286863162">
              <w:marLeft w:val="0"/>
              <w:marRight w:val="0"/>
              <w:marTop w:val="0"/>
              <w:marBottom w:val="0"/>
              <w:divBdr>
                <w:top w:val="none" w:sz="0" w:space="0" w:color="auto"/>
                <w:left w:val="none" w:sz="0" w:space="0" w:color="auto"/>
                <w:bottom w:val="none" w:sz="0" w:space="0" w:color="auto"/>
                <w:right w:val="none" w:sz="0" w:space="0" w:color="auto"/>
              </w:divBdr>
              <w:divsChild>
                <w:div w:id="1968850829">
                  <w:marLeft w:val="0"/>
                  <w:marRight w:val="0"/>
                  <w:marTop w:val="0"/>
                  <w:marBottom w:val="0"/>
                  <w:divBdr>
                    <w:top w:val="none" w:sz="0" w:space="0" w:color="auto"/>
                    <w:left w:val="none" w:sz="0" w:space="0" w:color="auto"/>
                    <w:bottom w:val="none" w:sz="0" w:space="0" w:color="auto"/>
                    <w:right w:val="none" w:sz="0" w:space="0" w:color="auto"/>
                  </w:divBdr>
                </w:div>
              </w:divsChild>
            </w:div>
            <w:div w:id="339084145">
              <w:marLeft w:val="0"/>
              <w:marRight w:val="0"/>
              <w:marTop w:val="0"/>
              <w:marBottom w:val="0"/>
              <w:divBdr>
                <w:top w:val="none" w:sz="0" w:space="0" w:color="auto"/>
                <w:left w:val="none" w:sz="0" w:space="0" w:color="auto"/>
                <w:bottom w:val="none" w:sz="0" w:space="0" w:color="auto"/>
                <w:right w:val="none" w:sz="0" w:space="0" w:color="auto"/>
              </w:divBdr>
              <w:divsChild>
                <w:div w:id="272905103">
                  <w:marLeft w:val="0"/>
                  <w:marRight w:val="0"/>
                  <w:marTop w:val="0"/>
                  <w:marBottom w:val="0"/>
                  <w:divBdr>
                    <w:top w:val="none" w:sz="0" w:space="0" w:color="auto"/>
                    <w:left w:val="none" w:sz="0" w:space="0" w:color="auto"/>
                    <w:bottom w:val="none" w:sz="0" w:space="0" w:color="auto"/>
                    <w:right w:val="none" w:sz="0" w:space="0" w:color="auto"/>
                  </w:divBdr>
                </w:div>
              </w:divsChild>
            </w:div>
            <w:div w:id="352918859">
              <w:marLeft w:val="0"/>
              <w:marRight w:val="0"/>
              <w:marTop w:val="0"/>
              <w:marBottom w:val="0"/>
              <w:divBdr>
                <w:top w:val="none" w:sz="0" w:space="0" w:color="auto"/>
                <w:left w:val="none" w:sz="0" w:space="0" w:color="auto"/>
                <w:bottom w:val="none" w:sz="0" w:space="0" w:color="auto"/>
                <w:right w:val="none" w:sz="0" w:space="0" w:color="auto"/>
              </w:divBdr>
              <w:divsChild>
                <w:div w:id="815147161">
                  <w:marLeft w:val="0"/>
                  <w:marRight w:val="0"/>
                  <w:marTop w:val="0"/>
                  <w:marBottom w:val="0"/>
                  <w:divBdr>
                    <w:top w:val="none" w:sz="0" w:space="0" w:color="auto"/>
                    <w:left w:val="none" w:sz="0" w:space="0" w:color="auto"/>
                    <w:bottom w:val="none" w:sz="0" w:space="0" w:color="auto"/>
                    <w:right w:val="none" w:sz="0" w:space="0" w:color="auto"/>
                  </w:divBdr>
                </w:div>
              </w:divsChild>
            </w:div>
            <w:div w:id="357462900">
              <w:marLeft w:val="0"/>
              <w:marRight w:val="0"/>
              <w:marTop w:val="0"/>
              <w:marBottom w:val="0"/>
              <w:divBdr>
                <w:top w:val="none" w:sz="0" w:space="0" w:color="auto"/>
                <w:left w:val="none" w:sz="0" w:space="0" w:color="auto"/>
                <w:bottom w:val="none" w:sz="0" w:space="0" w:color="auto"/>
                <w:right w:val="none" w:sz="0" w:space="0" w:color="auto"/>
              </w:divBdr>
              <w:divsChild>
                <w:div w:id="1669287735">
                  <w:marLeft w:val="0"/>
                  <w:marRight w:val="0"/>
                  <w:marTop w:val="0"/>
                  <w:marBottom w:val="0"/>
                  <w:divBdr>
                    <w:top w:val="none" w:sz="0" w:space="0" w:color="auto"/>
                    <w:left w:val="none" w:sz="0" w:space="0" w:color="auto"/>
                    <w:bottom w:val="none" w:sz="0" w:space="0" w:color="auto"/>
                    <w:right w:val="none" w:sz="0" w:space="0" w:color="auto"/>
                  </w:divBdr>
                </w:div>
              </w:divsChild>
            </w:div>
            <w:div w:id="361169242">
              <w:marLeft w:val="0"/>
              <w:marRight w:val="0"/>
              <w:marTop w:val="0"/>
              <w:marBottom w:val="0"/>
              <w:divBdr>
                <w:top w:val="none" w:sz="0" w:space="0" w:color="auto"/>
                <w:left w:val="none" w:sz="0" w:space="0" w:color="auto"/>
                <w:bottom w:val="none" w:sz="0" w:space="0" w:color="auto"/>
                <w:right w:val="none" w:sz="0" w:space="0" w:color="auto"/>
              </w:divBdr>
              <w:divsChild>
                <w:div w:id="821581560">
                  <w:marLeft w:val="0"/>
                  <w:marRight w:val="0"/>
                  <w:marTop w:val="0"/>
                  <w:marBottom w:val="0"/>
                  <w:divBdr>
                    <w:top w:val="none" w:sz="0" w:space="0" w:color="auto"/>
                    <w:left w:val="none" w:sz="0" w:space="0" w:color="auto"/>
                    <w:bottom w:val="none" w:sz="0" w:space="0" w:color="auto"/>
                    <w:right w:val="none" w:sz="0" w:space="0" w:color="auto"/>
                  </w:divBdr>
                </w:div>
                <w:div w:id="1492718184">
                  <w:marLeft w:val="0"/>
                  <w:marRight w:val="0"/>
                  <w:marTop w:val="0"/>
                  <w:marBottom w:val="0"/>
                  <w:divBdr>
                    <w:top w:val="none" w:sz="0" w:space="0" w:color="auto"/>
                    <w:left w:val="none" w:sz="0" w:space="0" w:color="auto"/>
                    <w:bottom w:val="none" w:sz="0" w:space="0" w:color="auto"/>
                    <w:right w:val="none" w:sz="0" w:space="0" w:color="auto"/>
                  </w:divBdr>
                </w:div>
              </w:divsChild>
            </w:div>
            <w:div w:id="362482218">
              <w:marLeft w:val="0"/>
              <w:marRight w:val="0"/>
              <w:marTop w:val="0"/>
              <w:marBottom w:val="0"/>
              <w:divBdr>
                <w:top w:val="none" w:sz="0" w:space="0" w:color="auto"/>
                <w:left w:val="none" w:sz="0" w:space="0" w:color="auto"/>
                <w:bottom w:val="none" w:sz="0" w:space="0" w:color="auto"/>
                <w:right w:val="none" w:sz="0" w:space="0" w:color="auto"/>
              </w:divBdr>
              <w:divsChild>
                <w:div w:id="464157191">
                  <w:marLeft w:val="0"/>
                  <w:marRight w:val="0"/>
                  <w:marTop w:val="0"/>
                  <w:marBottom w:val="0"/>
                  <w:divBdr>
                    <w:top w:val="none" w:sz="0" w:space="0" w:color="auto"/>
                    <w:left w:val="none" w:sz="0" w:space="0" w:color="auto"/>
                    <w:bottom w:val="none" w:sz="0" w:space="0" w:color="auto"/>
                    <w:right w:val="none" w:sz="0" w:space="0" w:color="auto"/>
                  </w:divBdr>
                </w:div>
              </w:divsChild>
            </w:div>
            <w:div w:id="416294545">
              <w:marLeft w:val="0"/>
              <w:marRight w:val="0"/>
              <w:marTop w:val="0"/>
              <w:marBottom w:val="0"/>
              <w:divBdr>
                <w:top w:val="none" w:sz="0" w:space="0" w:color="auto"/>
                <w:left w:val="none" w:sz="0" w:space="0" w:color="auto"/>
                <w:bottom w:val="none" w:sz="0" w:space="0" w:color="auto"/>
                <w:right w:val="none" w:sz="0" w:space="0" w:color="auto"/>
              </w:divBdr>
              <w:divsChild>
                <w:div w:id="1394499271">
                  <w:marLeft w:val="0"/>
                  <w:marRight w:val="0"/>
                  <w:marTop w:val="0"/>
                  <w:marBottom w:val="0"/>
                  <w:divBdr>
                    <w:top w:val="none" w:sz="0" w:space="0" w:color="auto"/>
                    <w:left w:val="none" w:sz="0" w:space="0" w:color="auto"/>
                    <w:bottom w:val="none" w:sz="0" w:space="0" w:color="auto"/>
                    <w:right w:val="none" w:sz="0" w:space="0" w:color="auto"/>
                  </w:divBdr>
                </w:div>
              </w:divsChild>
            </w:div>
            <w:div w:id="536890310">
              <w:marLeft w:val="0"/>
              <w:marRight w:val="0"/>
              <w:marTop w:val="0"/>
              <w:marBottom w:val="0"/>
              <w:divBdr>
                <w:top w:val="none" w:sz="0" w:space="0" w:color="auto"/>
                <w:left w:val="none" w:sz="0" w:space="0" w:color="auto"/>
                <w:bottom w:val="none" w:sz="0" w:space="0" w:color="auto"/>
                <w:right w:val="none" w:sz="0" w:space="0" w:color="auto"/>
              </w:divBdr>
              <w:divsChild>
                <w:div w:id="75369033">
                  <w:marLeft w:val="0"/>
                  <w:marRight w:val="0"/>
                  <w:marTop w:val="0"/>
                  <w:marBottom w:val="0"/>
                  <w:divBdr>
                    <w:top w:val="none" w:sz="0" w:space="0" w:color="auto"/>
                    <w:left w:val="none" w:sz="0" w:space="0" w:color="auto"/>
                    <w:bottom w:val="none" w:sz="0" w:space="0" w:color="auto"/>
                    <w:right w:val="none" w:sz="0" w:space="0" w:color="auto"/>
                  </w:divBdr>
                </w:div>
              </w:divsChild>
            </w:div>
            <w:div w:id="555819383">
              <w:marLeft w:val="0"/>
              <w:marRight w:val="0"/>
              <w:marTop w:val="0"/>
              <w:marBottom w:val="0"/>
              <w:divBdr>
                <w:top w:val="none" w:sz="0" w:space="0" w:color="auto"/>
                <w:left w:val="none" w:sz="0" w:space="0" w:color="auto"/>
                <w:bottom w:val="none" w:sz="0" w:space="0" w:color="auto"/>
                <w:right w:val="none" w:sz="0" w:space="0" w:color="auto"/>
              </w:divBdr>
              <w:divsChild>
                <w:div w:id="1042510967">
                  <w:marLeft w:val="0"/>
                  <w:marRight w:val="0"/>
                  <w:marTop w:val="0"/>
                  <w:marBottom w:val="0"/>
                  <w:divBdr>
                    <w:top w:val="none" w:sz="0" w:space="0" w:color="auto"/>
                    <w:left w:val="none" w:sz="0" w:space="0" w:color="auto"/>
                    <w:bottom w:val="none" w:sz="0" w:space="0" w:color="auto"/>
                    <w:right w:val="none" w:sz="0" w:space="0" w:color="auto"/>
                  </w:divBdr>
                </w:div>
              </w:divsChild>
            </w:div>
            <w:div w:id="609241200">
              <w:marLeft w:val="0"/>
              <w:marRight w:val="0"/>
              <w:marTop w:val="0"/>
              <w:marBottom w:val="0"/>
              <w:divBdr>
                <w:top w:val="none" w:sz="0" w:space="0" w:color="auto"/>
                <w:left w:val="none" w:sz="0" w:space="0" w:color="auto"/>
                <w:bottom w:val="none" w:sz="0" w:space="0" w:color="auto"/>
                <w:right w:val="none" w:sz="0" w:space="0" w:color="auto"/>
              </w:divBdr>
              <w:divsChild>
                <w:div w:id="1708405004">
                  <w:marLeft w:val="0"/>
                  <w:marRight w:val="0"/>
                  <w:marTop w:val="0"/>
                  <w:marBottom w:val="0"/>
                  <w:divBdr>
                    <w:top w:val="none" w:sz="0" w:space="0" w:color="auto"/>
                    <w:left w:val="none" w:sz="0" w:space="0" w:color="auto"/>
                    <w:bottom w:val="none" w:sz="0" w:space="0" w:color="auto"/>
                    <w:right w:val="none" w:sz="0" w:space="0" w:color="auto"/>
                  </w:divBdr>
                </w:div>
              </w:divsChild>
            </w:div>
            <w:div w:id="613708315">
              <w:marLeft w:val="0"/>
              <w:marRight w:val="0"/>
              <w:marTop w:val="0"/>
              <w:marBottom w:val="0"/>
              <w:divBdr>
                <w:top w:val="none" w:sz="0" w:space="0" w:color="auto"/>
                <w:left w:val="none" w:sz="0" w:space="0" w:color="auto"/>
                <w:bottom w:val="none" w:sz="0" w:space="0" w:color="auto"/>
                <w:right w:val="none" w:sz="0" w:space="0" w:color="auto"/>
              </w:divBdr>
              <w:divsChild>
                <w:div w:id="1452479233">
                  <w:marLeft w:val="0"/>
                  <w:marRight w:val="0"/>
                  <w:marTop w:val="0"/>
                  <w:marBottom w:val="0"/>
                  <w:divBdr>
                    <w:top w:val="none" w:sz="0" w:space="0" w:color="auto"/>
                    <w:left w:val="none" w:sz="0" w:space="0" w:color="auto"/>
                    <w:bottom w:val="none" w:sz="0" w:space="0" w:color="auto"/>
                    <w:right w:val="none" w:sz="0" w:space="0" w:color="auto"/>
                  </w:divBdr>
                </w:div>
              </w:divsChild>
            </w:div>
            <w:div w:id="623073984">
              <w:marLeft w:val="0"/>
              <w:marRight w:val="0"/>
              <w:marTop w:val="0"/>
              <w:marBottom w:val="0"/>
              <w:divBdr>
                <w:top w:val="none" w:sz="0" w:space="0" w:color="auto"/>
                <w:left w:val="none" w:sz="0" w:space="0" w:color="auto"/>
                <w:bottom w:val="none" w:sz="0" w:space="0" w:color="auto"/>
                <w:right w:val="none" w:sz="0" w:space="0" w:color="auto"/>
              </w:divBdr>
              <w:divsChild>
                <w:div w:id="159662866">
                  <w:marLeft w:val="0"/>
                  <w:marRight w:val="0"/>
                  <w:marTop w:val="0"/>
                  <w:marBottom w:val="0"/>
                  <w:divBdr>
                    <w:top w:val="none" w:sz="0" w:space="0" w:color="auto"/>
                    <w:left w:val="none" w:sz="0" w:space="0" w:color="auto"/>
                    <w:bottom w:val="none" w:sz="0" w:space="0" w:color="auto"/>
                    <w:right w:val="none" w:sz="0" w:space="0" w:color="auto"/>
                  </w:divBdr>
                </w:div>
              </w:divsChild>
            </w:div>
            <w:div w:id="625046188">
              <w:marLeft w:val="0"/>
              <w:marRight w:val="0"/>
              <w:marTop w:val="0"/>
              <w:marBottom w:val="0"/>
              <w:divBdr>
                <w:top w:val="none" w:sz="0" w:space="0" w:color="auto"/>
                <w:left w:val="none" w:sz="0" w:space="0" w:color="auto"/>
                <w:bottom w:val="none" w:sz="0" w:space="0" w:color="auto"/>
                <w:right w:val="none" w:sz="0" w:space="0" w:color="auto"/>
              </w:divBdr>
              <w:divsChild>
                <w:div w:id="78068451">
                  <w:marLeft w:val="0"/>
                  <w:marRight w:val="0"/>
                  <w:marTop w:val="0"/>
                  <w:marBottom w:val="0"/>
                  <w:divBdr>
                    <w:top w:val="none" w:sz="0" w:space="0" w:color="auto"/>
                    <w:left w:val="none" w:sz="0" w:space="0" w:color="auto"/>
                    <w:bottom w:val="none" w:sz="0" w:space="0" w:color="auto"/>
                    <w:right w:val="none" w:sz="0" w:space="0" w:color="auto"/>
                  </w:divBdr>
                </w:div>
              </w:divsChild>
            </w:div>
            <w:div w:id="637954069">
              <w:marLeft w:val="0"/>
              <w:marRight w:val="0"/>
              <w:marTop w:val="0"/>
              <w:marBottom w:val="0"/>
              <w:divBdr>
                <w:top w:val="none" w:sz="0" w:space="0" w:color="auto"/>
                <w:left w:val="none" w:sz="0" w:space="0" w:color="auto"/>
                <w:bottom w:val="none" w:sz="0" w:space="0" w:color="auto"/>
                <w:right w:val="none" w:sz="0" w:space="0" w:color="auto"/>
              </w:divBdr>
              <w:divsChild>
                <w:div w:id="327827708">
                  <w:marLeft w:val="0"/>
                  <w:marRight w:val="0"/>
                  <w:marTop w:val="0"/>
                  <w:marBottom w:val="0"/>
                  <w:divBdr>
                    <w:top w:val="none" w:sz="0" w:space="0" w:color="auto"/>
                    <w:left w:val="none" w:sz="0" w:space="0" w:color="auto"/>
                    <w:bottom w:val="none" w:sz="0" w:space="0" w:color="auto"/>
                    <w:right w:val="none" w:sz="0" w:space="0" w:color="auto"/>
                  </w:divBdr>
                </w:div>
                <w:div w:id="1324820857">
                  <w:marLeft w:val="0"/>
                  <w:marRight w:val="0"/>
                  <w:marTop w:val="0"/>
                  <w:marBottom w:val="0"/>
                  <w:divBdr>
                    <w:top w:val="none" w:sz="0" w:space="0" w:color="auto"/>
                    <w:left w:val="none" w:sz="0" w:space="0" w:color="auto"/>
                    <w:bottom w:val="none" w:sz="0" w:space="0" w:color="auto"/>
                    <w:right w:val="none" w:sz="0" w:space="0" w:color="auto"/>
                  </w:divBdr>
                </w:div>
              </w:divsChild>
            </w:div>
            <w:div w:id="638264029">
              <w:marLeft w:val="0"/>
              <w:marRight w:val="0"/>
              <w:marTop w:val="0"/>
              <w:marBottom w:val="0"/>
              <w:divBdr>
                <w:top w:val="none" w:sz="0" w:space="0" w:color="auto"/>
                <w:left w:val="none" w:sz="0" w:space="0" w:color="auto"/>
                <w:bottom w:val="none" w:sz="0" w:space="0" w:color="auto"/>
                <w:right w:val="none" w:sz="0" w:space="0" w:color="auto"/>
              </w:divBdr>
              <w:divsChild>
                <w:div w:id="572660986">
                  <w:marLeft w:val="0"/>
                  <w:marRight w:val="0"/>
                  <w:marTop w:val="0"/>
                  <w:marBottom w:val="0"/>
                  <w:divBdr>
                    <w:top w:val="none" w:sz="0" w:space="0" w:color="auto"/>
                    <w:left w:val="none" w:sz="0" w:space="0" w:color="auto"/>
                    <w:bottom w:val="none" w:sz="0" w:space="0" w:color="auto"/>
                    <w:right w:val="none" w:sz="0" w:space="0" w:color="auto"/>
                  </w:divBdr>
                </w:div>
              </w:divsChild>
            </w:div>
            <w:div w:id="717701855">
              <w:marLeft w:val="0"/>
              <w:marRight w:val="0"/>
              <w:marTop w:val="0"/>
              <w:marBottom w:val="0"/>
              <w:divBdr>
                <w:top w:val="none" w:sz="0" w:space="0" w:color="auto"/>
                <w:left w:val="none" w:sz="0" w:space="0" w:color="auto"/>
                <w:bottom w:val="none" w:sz="0" w:space="0" w:color="auto"/>
                <w:right w:val="none" w:sz="0" w:space="0" w:color="auto"/>
              </w:divBdr>
              <w:divsChild>
                <w:div w:id="1446844856">
                  <w:marLeft w:val="0"/>
                  <w:marRight w:val="0"/>
                  <w:marTop w:val="0"/>
                  <w:marBottom w:val="0"/>
                  <w:divBdr>
                    <w:top w:val="none" w:sz="0" w:space="0" w:color="auto"/>
                    <w:left w:val="none" w:sz="0" w:space="0" w:color="auto"/>
                    <w:bottom w:val="none" w:sz="0" w:space="0" w:color="auto"/>
                    <w:right w:val="none" w:sz="0" w:space="0" w:color="auto"/>
                  </w:divBdr>
                </w:div>
              </w:divsChild>
            </w:div>
            <w:div w:id="742684903">
              <w:marLeft w:val="0"/>
              <w:marRight w:val="0"/>
              <w:marTop w:val="0"/>
              <w:marBottom w:val="0"/>
              <w:divBdr>
                <w:top w:val="none" w:sz="0" w:space="0" w:color="auto"/>
                <w:left w:val="none" w:sz="0" w:space="0" w:color="auto"/>
                <w:bottom w:val="none" w:sz="0" w:space="0" w:color="auto"/>
                <w:right w:val="none" w:sz="0" w:space="0" w:color="auto"/>
              </w:divBdr>
              <w:divsChild>
                <w:div w:id="388653094">
                  <w:marLeft w:val="0"/>
                  <w:marRight w:val="0"/>
                  <w:marTop w:val="0"/>
                  <w:marBottom w:val="0"/>
                  <w:divBdr>
                    <w:top w:val="none" w:sz="0" w:space="0" w:color="auto"/>
                    <w:left w:val="none" w:sz="0" w:space="0" w:color="auto"/>
                    <w:bottom w:val="none" w:sz="0" w:space="0" w:color="auto"/>
                    <w:right w:val="none" w:sz="0" w:space="0" w:color="auto"/>
                  </w:divBdr>
                </w:div>
              </w:divsChild>
            </w:div>
            <w:div w:id="794258341">
              <w:marLeft w:val="0"/>
              <w:marRight w:val="0"/>
              <w:marTop w:val="0"/>
              <w:marBottom w:val="0"/>
              <w:divBdr>
                <w:top w:val="none" w:sz="0" w:space="0" w:color="auto"/>
                <w:left w:val="none" w:sz="0" w:space="0" w:color="auto"/>
                <w:bottom w:val="none" w:sz="0" w:space="0" w:color="auto"/>
                <w:right w:val="none" w:sz="0" w:space="0" w:color="auto"/>
              </w:divBdr>
              <w:divsChild>
                <w:div w:id="1652830589">
                  <w:marLeft w:val="0"/>
                  <w:marRight w:val="0"/>
                  <w:marTop w:val="0"/>
                  <w:marBottom w:val="0"/>
                  <w:divBdr>
                    <w:top w:val="none" w:sz="0" w:space="0" w:color="auto"/>
                    <w:left w:val="none" w:sz="0" w:space="0" w:color="auto"/>
                    <w:bottom w:val="none" w:sz="0" w:space="0" w:color="auto"/>
                    <w:right w:val="none" w:sz="0" w:space="0" w:color="auto"/>
                  </w:divBdr>
                </w:div>
                <w:div w:id="1678851542">
                  <w:marLeft w:val="0"/>
                  <w:marRight w:val="0"/>
                  <w:marTop w:val="0"/>
                  <w:marBottom w:val="0"/>
                  <w:divBdr>
                    <w:top w:val="none" w:sz="0" w:space="0" w:color="auto"/>
                    <w:left w:val="none" w:sz="0" w:space="0" w:color="auto"/>
                    <w:bottom w:val="none" w:sz="0" w:space="0" w:color="auto"/>
                    <w:right w:val="none" w:sz="0" w:space="0" w:color="auto"/>
                  </w:divBdr>
                </w:div>
              </w:divsChild>
            </w:div>
            <w:div w:id="811751122">
              <w:marLeft w:val="0"/>
              <w:marRight w:val="0"/>
              <w:marTop w:val="0"/>
              <w:marBottom w:val="0"/>
              <w:divBdr>
                <w:top w:val="none" w:sz="0" w:space="0" w:color="auto"/>
                <w:left w:val="none" w:sz="0" w:space="0" w:color="auto"/>
                <w:bottom w:val="none" w:sz="0" w:space="0" w:color="auto"/>
                <w:right w:val="none" w:sz="0" w:space="0" w:color="auto"/>
              </w:divBdr>
              <w:divsChild>
                <w:div w:id="398673549">
                  <w:marLeft w:val="0"/>
                  <w:marRight w:val="0"/>
                  <w:marTop w:val="0"/>
                  <w:marBottom w:val="0"/>
                  <w:divBdr>
                    <w:top w:val="none" w:sz="0" w:space="0" w:color="auto"/>
                    <w:left w:val="none" w:sz="0" w:space="0" w:color="auto"/>
                    <w:bottom w:val="none" w:sz="0" w:space="0" w:color="auto"/>
                    <w:right w:val="none" w:sz="0" w:space="0" w:color="auto"/>
                  </w:divBdr>
                </w:div>
              </w:divsChild>
            </w:div>
            <w:div w:id="917396889">
              <w:marLeft w:val="0"/>
              <w:marRight w:val="0"/>
              <w:marTop w:val="0"/>
              <w:marBottom w:val="0"/>
              <w:divBdr>
                <w:top w:val="none" w:sz="0" w:space="0" w:color="auto"/>
                <w:left w:val="none" w:sz="0" w:space="0" w:color="auto"/>
                <w:bottom w:val="none" w:sz="0" w:space="0" w:color="auto"/>
                <w:right w:val="none" w:sz="0" w:space="0" w:color="auto"/>
              </w:divBdr>
              <w:divsChild>
                <w:div w:id="744646214">
                  <w:marLeft w:val="0"/>
                  <w:marRight w:val="0"/>
                  <w:marTop w:val="0"/>
                  <w:marBottom w:val="0"/>
                  <w:divBdr>
                    <w:top w:val="none" w:sz="0" w:space="0" w:color="auto"/>
                    <w:left w:val="none" w:sz="0" w:space="0" w:color="auto"/>
                    <w:bottom w:val="none" w:sz="0" w:space="0" w:color="auto"/>
                    <w:right w:val="none" w:sz="0" w:space="0" w:color="auto"/>
                  </w:divBdr>
                </w:div>
              </w:divsChild>
            </w:div>
            <w:div w:id="928581634">
              <w:marLeft w:val="0"/>
              <w:marRight w:val="0"/>
              <w:marTop w:val="0"/>
              <w:marBottom w:val="0"/>
              <w:divBdr>
                <w:top w:val="none" w:sz="0" w:space="0" w:color="auto"/>
                <w:left w:val="none" w:sz="0" w:space="0" w:color="auto"/>
                <w:bottom w:val="none" w:sz="0" w:space="0" w:color="auto"/>
                <w:right w:val="none" w:sz="0" w:space="0" w:color="auto"/>
              </w:divBdr>
              <w:divsChild>
                <w:div w:id="194077177">
                  <w:marLeft w:val="0"/>
                  <w:marRight w:val="0"/>
                  <w:marTop w:val="0"/>
                  <w:marBottom w:val="0"/>
                  <w:divBdr>
                    <w:top w:val="none" w:sz="0" w:space="0" w:color="auto"/>
                    <w:left w:val="none" w:sz="0" w:space="0" w:color="auto"/>
                    <w:bottom w:val="none" w:sz="0" w:space="0" w:color="auto"/>
                    <w:right w:val="none" w:sz="0" w:space="0" w:color="auto"/>
                  </w:divBdr>
                </w:div>
              </w:divsChild>
            </w:div>
            <w:div w:id="944651414">
              <w:marLeft w:val="0"/>
              <w:marRight w:val="0"/>
              <w:marTop w:val="0"/>
              <w:marBottom w:val="0"/>
              <w:divBdr>
                <w:top w:val="none" w:sz="0" w:space="0" w:color="auto"/>
                <w:left w:val="none" w:sz="0" w:space="0" w:color="auto"/>
                <w:bottom w:val="none" w:sz="0" w:space="0" w:color="auto"/>
                <w:right w:val="none" w:sz="0" w:space="0" w:color="auto"/>
              </w:divBdr>
              <w:divsChild>
                <w:div w:id="935094227">
                  <w:marLeft w:val="0"/>
                  <w:marRight w:val="0"/>
                  <w:marTop w:val="0"/>
                  <w:marBottom w:val="0"/>
                  <w:divBdr>
                    <w:top w:val="none" w:sz="0" w:space="0" w:color="auto"/>
                    <w:left w:val="none" w:sz="0" w:space="0" w:color="auto"/>
                    <w:bottom w:val="none" w:sz="0" w:space="0" w:color="auto"/>
                    <w:right w:val="none" w:sz="0" w:space="0" w:color="auto"/>
                  </w:divBdr>
                </w:div>
              </w:divsChild>
            </w:div>
            <w:div w:id="975721101">
              <w:marLeft w:val="0"/>
              <w:marRight w:val="0"/>
              <w:marTop w:val="0"/>
              <w:marBottom w:val="0"/>
              <w:divBdr>
                <w:top w:val="none" w:sz="0" w:space="0" w:color="auto"/>
                <w:left w:val="none" w:sz="0" w:space="0" w:color="auto"/>
                <w:bottom w:val="none" w:sz="0" w:space="0" w:color="auto"/>
                <w:right w:val="none" w:sz="0" w:space="0" w:color="auto"/>
              </w:divBdr>
              <w:divsChild>
                <w:div w:id="1586916464">
                  <w:marLeft w:val="0"/>
                  <w:marRight w:val="0"/>
                  <w:marTop w:val="0"/>
                  <w:marBottom w:val="0"/>
                  <w:divBdr>
                    <w:top w:val="none" w:sz="0" w:space="0" w:color="auto"/>
                    <w:left w:val="none" w:sz="0" w:space="0" w:color="auto"/>
                    <w:bottom w:val="none" w:sz="0" w:space="0" w:color="auto"/>
                    <w:right w:val="none" w:sz="0" w:space="0" w:color="auto"/>
                  </w:divBdr>
                </w:div>
              </w:divsChild>
            </w:div>
            <w:div w:id="1004549402">
              <w:marLeft w:val="0"/>
              <w:marRight w:val="0"/>
              <w:marTop w:val="0"/>
              <w:marBottom w:val="0"/>
              <w:divBdr>
                <w:top w:val="none" w:sz="0" w:space="0" w:color="auto"/>
                <w:left w:val="none" w:sz="0" w:space="0" w:color="auto"/>
                <w:bottom w:val="none" w:sz="0" w:space="0" w:color="auto"/>
                <w:right w:val="none" w:sz="0" w:space="0" w:color="auto"/>
              </w:divBdr>
              <w:divsChild>
                <w:div w:id="1800226887">
                  <w:marLeft w:val="0"/>
                  <w:marRight w:val="0"/>
                  <w:marTop w:val="0"/>
                  <w:marBottom w:val="0"/>
                  <w:divBdr>
                    <w:top w:val="none" w:sz="0" w:space="0" w:color="auto"/>
                    <w:left w:val="none" w:sz="0" w:space="0" w:color="auto"/>
                    <w:bottom w:val="none" w:sz="0" w:space="0" w:color="auto"/>
                    <w:right w:val="none" w:sz="0" w:space="0" w:color="auto"/>
                  </w:divBdr>
                </w:div>
                <w:div w:id="1823305827">
                  <w:marLeft w:val="0"/>
                  <w:marRight w:val="0"/>
                  <w:marTop w:val="0"/>
                  <w:marBottom w:val="0"/>
                  <w:divBdr>
                    <w:top w:val="none" w:sz="0" w:space="0" w:color="auto"/>
                    <w:left w:val="none" w:sz="0" w:space="0" w:color="auto"/>
                    <w:bottom w:val="none" w:sz="0" w:space="0" w:color="auto"/>
                    <w:right w:val="none" w:sz="0" w:space="0" w:color="auto"/>
                  </w:divBdr>
                </w:div>
              </w:divsChild>
            </w:div>
            <w:div w:id="1044211325">
              <w:marLeft w:val="0"/>
              <w:marRight w:val="0"/>
              <w:marTop w:val="0"/>
              <w:marBottom w:val="0"/>
              <w:divBdr>
                <w:top w:val="none" w:sz="0" w:space="0" w:color="auto"/>
                <w:left w:val="none" w:sz="0" w:space="0" w:color="auto"/>
                <w:bottom w:val="none" w:sz="0" w:space="0" w:color="auto"/>
                <w:right w:val="none" w:sz="0" w:space="0" w:color="auto"/>
              </w:divBdr>
              <w:divsChild>
                <w:div w:id="723987094">
                  <w:marLeft w:val="0"/>
                  <w:marRight w:val="0"/>
                  <w:marTop w:val="0"/>
                  <w:marBottom w:val="0"/>
                  <w:divBdr>
                    <w:top w:val="none" w:sz="0" w:space="0" w:color="auto"/>
                    <w:left w:val="none" w:sz="0" w:space="0" w:color="auto"/>
                    <w:bottom w:val="none" w:sz="0" w:space="0" w:color="auto"/>
                    <w:right w:val="none" w:sz="0" w:space="0" w:color="auto"/>
                  </w:divBdr>
                </w:div>
              </w:divsChild>
            </w:div>
            <w:div w:id="1073892073">
              <w:marLeft w:val="0"/>
              <w:marRight w:val="0"/>
              <w:marTop w:val="0"/>
              <w:marBottom w:val="0"/>
              <w:divBdr>
                <w:top w:val="none" w:sz="0" w:space="0" w:color="auto"/>
                <w:left w:val="none" w:sz="0" w:space="0" w:color="auto"/>
                <w:bottom w:val="none" w:sz="0" w:space="0" w:color="auto"/>
                <w:right w:val="none" w:sz="0" w:space="0" w:color="auto"/>
              </w:divBdr>
              <w:divsChild>
                <w:div w:id="925502376">
                  <w:marLeft w:val="0"/>
                  <w:marRight w:val="0"/>
                  <w:marTop w:val="0"/>
                  <w:marBottom w:val="0"/>
                  <w:divBdr>
                    <w:top w:val="none" w:sz="0" w:space="0" w:color="auto"/>
                    <w:left w:val="none" w:sz="0" w:space="0" w:color="auto"/>
                    <w:bottom w:val="none" w:sz="0" w:space="0" w:color="auto"/>
                    <w:right w:val="none" w:sz="0" w:space="0" w:color="auto"/>
                  </w:divBdr>
                </w:div>
              </w:divsChild>
            </w:div>
            <w:div w:id="1099368298">
              <w:marLeft w:val="0"/>
              <w:marRight w:val="0"/>
              <w:marTop w:val="0"/>
              <w:marBottom w:val="0"/>
              <w:divBdr>
                <w:top w:val="none" w:sz="0" w:space="0" w:color="auto"/>
                <w:left w:val="none" w:sz="0" w:space="0" w:color="auto"/>
                <w:bottom w:val="none" w:sz="0" w:space="0" w:color="auto"/>
                <w:right w:val="none" w:sz="0" w:space="0" w:color="auto"/>
              </w:divBdr>
              <w:divsChild>
                <w:div w:id="1294336252">
                  <w:marLeft w:val="0"/>
                  <w:marRight w:val="0"/>
                  <w:marTop w:val="0"/>
                  <w:marBottom w:val="0"/>
                  <w:divBdr>
                    <w:top w:val="none" w:sz="0" w:space="0" w:color="auto"/>
                    <w:left w:val="none" w:sz="0" w:space="0" w:color="auto"/>
                    <w:bottom w:val="none" w:sz="0" w:space="0" w:color="auto"/>
                    <w:right w:val="none" w:sz="0" w:space="0" w:color="auto"/>
                  </w:divBdr>
                </w:div>
              </w:divsChild>
            </w:div>
            <w:div w:id="1112675034">
              <w:marLeft w:val="0"/>
              <w:marRight w:val="0"/>
              <w:marTop w:val="0"/>
              <w:marBottom w:val="0"/>
              <w:divBdr>
                <w:top w:val="none" w:sz="0" w:space="0" w:color="auto"/>
                <w:left w:val="none" w:sz="0" w:space="0" w:color="auto"/>
                <w:bottom w:val="none" w:sz="0" w:space="0" w:color="auto"/>
                <w:right w:val="none" w:sz="0" w:space="0" w:color="auto"/>
              </w:divBdr>
              <w:divsChild>
                <w:div w:id="1107963011">
                  <w:marLeft w:val="0"/>
                  <w:marRight w:val="0"/>
                  <w:marTop w:val="0"/>
                  <w:marBottom w:val="0"/>
                  <w:divBdr>
                    <w:top w:val="none" w:sz="0" w:space="0" w:color="auto"/>
                    <w:left w:val="none" w:sz="0" w:space="0" w:color="auto"/>
                    <w:bottom w:val="none" w:sz="0" w:space="0" w:color="auto"/>
                    <w:right w:val="none" w:sz="0" w:space="0" w:color="auto"/>
                  </w:divBdr>
                </w:div>
              </w:divsChild>
            </w:div>
            <w:div w:id="1139565889">
              <w:marLeft w:val="0"/>
              <w:marRight w:val="0"/>
              <w:marTop w:val="0"/>
              <w:marBottom w:val="0"/>
              <w:divBdr>
                <w:top w:val="none" w:sz="0" w:space="0" w:color="auto"/>
                <w:left w:val="none" w:sz="0" w:space="0" w:color="auto"/>
                <w:bottom w:val="none" w:sz="0" w:space="0" w:color="auto"/>
                <w:right w:val="none" w:sz="0" w:space="0" w:color="auto"/>
              </w:divBdr>
              <w:divsChild>
                <w:div w:id="326717214">
                  <w:marLeft w:val="0"/>
                  <w:marRight w:val="0"/>
                  <w:marTop w:val="0"/>
                  <w:marBottom w:val="0"/>
                  <w:divBdr>
                    <w:top w:val="none" w:sz="0" w:space="0" w:color="auto"/>
                    <w:left w:val="none" w:sz="0" w:space="0" w:color="auto"/>
                    <w:bottom w:val="none" w:sz="0" w:space="0" w:color="auto"/>
                    <w:right w:val="none" w:sz="0" w:space="0" w:color="auto"/>
                  </w:divBdr>
                </w:div>
              </w:divsChild>
            </w:div>
            <w:div w:id="1140343801">
              <w:marLeft w:val="0"/>
              <w:marRight w:val="0"/>
              <w:marTop w:val="0"/>
              <w:marBottom w:val="0"/>
              <w:divBdr>
                <w:top w:val="none" w:sz="0" w:space="0" w:color="auto"/>
                <w:left w:val="none" w:sz="0" w:space="0" w:color="auto"/>
                <w:bottom w:val="none" w:sz="0" w:space="0" w:color="auto"/>
                <w:right w:val="none" w:sz="0" w:space="0" w:color="auto"/>
              </w:divBdr>
              <w:divsChild>
                <w:div w:id="1685595550">
                  <w:marLeft w:val="0"/>
                  <w:marRight w:val="0"/>
                  <w:marTop w:val="0"/>
                  <w:marBottom w:val="0"/>
                  <w:divBdr>
                    <w:top w:val="none" w:sz="0" w:space="0" w:color="auto"/>
                    <w:left w:val="none" w:sz="0" w:space="0" w:color="auto"/>
                    <w:bottom w:val="none" w:sz="0" w:space="0" w:color="auto"/>
                    <w:right w:val="none" w:sz="0" w:space="0" w:color="auto"/>
                  </w:divBdr>
                </w:div>
              </w:divsChild>
            </w:div>
            <w:div w:id="1152017294">
              <w:marLeft w:val="0"/>
              <w:marRight w:val="0"/>
              <w:marTop w:val="0"/>
              <w:marBottom w:val="0"/>
              <w:divBdr>
                <w:top w:val="none" w:sz="0" w:space="0" w:color="auto"/>
                <w:left w:val="none" w:sz="0" w:space="0" w:color="auto"/>
                <w:bottom w:val="none" w:sz="0" w:space="0" w:color="auto"/>
                <w:right w:val="none" w:sz="0" w:space="0" w:color="auto"/>
              </w:divBdr>
              <w:divsChild>
                <w:div w:id="877817232">
                  <w:marLeft w:val="0"/>
                  <w:marRight w:val="0"/>
                  <w:marTop w:val="0"/>
                  <w:marBottom w:val="0"/>
                  <w:divBdr>
                    <w:top w:val="none" w:sz="0" w:space="0" w:color="auto"/>
                    <w:left w:val="none" w:sz="0" w:space="0" w:color="auto"/>
                    <w:bottom w:val="none" w:sz="0" w:space="0" w:color="auto"/>
                    <w:right w:val="none" w:sz="0" w:space="0" w:color="auto"/>
                  </w:divBdr>
                </w:div>
              </w:divsChild>
            </w:div>
            <w:div w:id="1166937055">
              <w:marLeft w:val="0"/>
              <w:marRight w:val="0"/>
              <w:marTop w:val="0"/>
              <w:marBottom w:val="0"/>
              <w:divBdr>
                <w:top w:val="none" w:sz="0" w:space="0" w:color="auto"/>
                <w:left w:val="none" w:sz="0" w:space="0" w:color="auto"/>
                <w:bottom w:val="none" w:sz="0" w:space="0" w:color="auto"/>
                <w:right w:val="none" w:sz="0" w:space="0" w:color="auto"/>
              </w:divBdr>
              <w:divsChild>
                <w:div w:id="1518496594">
                  <w:marLeft w:val="0"/>
                  <w:marRight w:val="0"/>
                  <w:marTop w:val="0"/>
                  <w:marBottom w:val="0"/>
                  <w:divBdr>
                    <w:top w:val="none" w:sz="0" w:space="0" w:color="auto"/>
                    <w:left w:val="none" w:sz="0" w:space="0" w:color="auto"/>
                    <w:bottom w:val="none" w:sz="0" w:space="0" w:color="auto"/>
                    <w:right w:val="none" w:sz="0" w:space="0" w:color="auto"/>
                  </w:divBdr>
                </w:div>
              </w:divsChild>
            </w:div>
            <w:div w:id="1170214788">
              <w:marLeft w:val="0"/>
              <w:marRight w:val="0"/>
              <w:marTop w:val="0"/>
              <w:marBottom w:val="0"/>
              <w:divBdr>
                <w:top w:val="none" w:sz="0" w:space="0" w:color="auto"/>
                <w:left w:val="none" w:sz="0" w:space="0" w:color="auto"/>
                <w:bottom w:val="none" w:sz="0" w:space="0" w:color="auto"/>
                <w:right w:val="none" w:sz="0" w:space="0" w:color="auto"/>
              </w:divBdr>
              <w:divsChild>
                <w:div w:id="1533808923">
                  <w:marLeft w:val="0"/>
                  <w:marRight w:val="0"/>
                  <w:marTop w:val="0"/>
                  <w:marBottom w:val="0"/>
                  <w:divBdr>
                    <w:top w:val="none" w:sz="0" w:space="0" w:color="auto"/>
                    <w:left w:val="none" w:sz="0" w:space="0" w:color="auto"/>
                    <w:bottom w:val="none" w:sz="0" w:space="0" w:color="auto"/>
                    <w:right w:val="none" w:sz="0" w:space="0" w:color="auto"/>
                  </w:divBdr>
                </w:div>
              </w:divsChild>
            </w:div>
            <w:div w:id="1175262985">
              <w:marLeft w:val="0"/>
              <w:marRight w:val="0"/>
              <w:marTop w:val="0"/>
              <w:marBottom w:val="0"/>
              <w:divBdr>
                <w:top w:val="none" w:sz="0" w:space="0" w:color="auto"/>
                <w:left w:val="none" w:sz="0" w:space="0" w:color="auto"/>
                <w:bottom w:val="none" w:sz="0" w:space="0" w:color="auto"/>
                <w:right w:val="none" w:sz="0" w:space="0" w:color="auto"/>
              </w:divBdr>
              <w:divsChild>
                <w:div w:id="735972528">
                  <w:marLeft w:val="0"/>
                  <w:marRight w:val="0"/>
                  <w:marTop w:val="0"/>
                  <w:marBottom w:val="0"/>
                  <w:divBdr>
                    <w:top w:val="none" w:sz="0" w:space="0" w:color="auto"/>
                    <w:left w:val="none" w:sz="0" w:space="0" w:color="auto"/>
                    <w:bottom w:val="none" w:sz="0" w:space="0" w:color="auto"/>
                    <w:right w:val="none" w:sz="0" w:space="0" w:color="auto"/>
                  </w:divBdr>
                </w:div>
              </w:divsChild>
            </w:div>
            <w:div w:id="1221942681">
              <w:marLeft w:val="0"/>
              <w:marRight w:val="0"/>
              <w:marTop w:val="0"/>
              <w:marBottom w:val="0"/>
              <w:divBdr>
                <w:top w:val="none" w:sz="0" w:space="0" w:color="auto"/>
                <w:left w:val="none" w:sz="0" w:space="0" w:color="auto"/>
                <w:bottom w:val="none" w:sz="0" w:space="0" w:color="auto"/>
                <w:right w:val="none" w:sz="0" w:space="0" w:color="auto"/>
              </w:divBdr>
              <w:divsChild>
                <w:div w:id="1201163568">
                  <w:marLeft w:val="0"/>
                  <w:marRight w:val="0"/>
                  <w:marTop w:val="0"/>
                  <w:marBottom w:val="0"/>
                  <w:divBdr>
                    <w:top w:val="none" w:sz="0" w:space="0" w:color="auto"/>
                    <w:left w:val="none" w:sz="0" w:space="0" w:color="auto"/>
                    <w:bottom w:val="none" w:sz="0" w:space="0" w:color="auto"/>
                    <w:right w:val="none" w:sz="0" w:space="0" w:color="auto"/>
                  </w:divBdr>
                </w:div>
              </w:divsChild>
            </w:div>
            <w:div w:id="1245341790">
              <w:marLeft w:val="0"/>
              <w:marRight w:val="0"/>
              <w:marTop w:val="0"/>
              <w:marBottom w:val="0"/>
              <w:divBdr>
                <w:top w:val="none" w:sz="0" w:space="0" w:color="auto"/>
                <w:left w:val="none" w:sz="0" w:space="0" w:color="auto"/>
                <w:bottom w:val="none" w:sz="0" w:space="0" w:color="auto"/>
                <w:right w:val="none" w:sz="0" w:space="0" w:color="auto"/>
              </w:divBdr>
              <w:divsChild>
                <w:div w:id="924727465">
                  <w:marLeft w:val="0"/>
                  <w:marRight w:val="0"/>
                  <w:marTop w:val="0"/>
                  <w:marBottom w:val="0"/>
                  <w:divBdr>
                    <w:top w:val="none" w:sz="0" w:space="0" w:color="auto"/>
                    <w:left w:val="none" w:sz="0" w:space="0" w:color="auto"/>
                    <w:bottom w:val="none" w:sz="0" w:space="0" w:color="auto"/>
                    <w:right w:val="none" w:sz="0" w:space="0" w:color="auto"/>
                  </w:divBdr>
                </w:div>
              </w:divsChild>
            </w:div>
            <w:div w:id="1248270309">
              <w:marLeft w:val="0"/>
              <w:marRight w:val="0"/>
              <w:marTop w:val="0"/>
              <w:marBottom w:val="0"/>
              <w:divBdr>
                <w:top w:val="none" w:sz="0" w:space="0" w:color="auto"/>
                <w:left w:val="none" w:sz="0" w:space="0" w:color="auto"/>
                <w:bottom w:val="none" w:sz="0" w:space="0" w:color="auto"/>
                <w:right w:val="none" w:sz="0" w:space="0" w:color="auto"/>
              </w:divBdr>
              <w:divsChild>
                <w:div w:id="1874803298">
                  <w:marLeft w:val="0"/>
                  <w:marRight w:val="0"/>
                  <w:marTop w:val="0"/>
                  <w:marBottom w:val="0"/>
                  <w:divBdr>
                    <w:top w:val="none" w:sz="0" w:space="0" w:color="auto"/>
                    <w:left w:val="none" w:sz="0" w:space="0" w:color="auto"/>
                    <w:bottom w:val="none" w:sz="0" w:space="0" w:color="auto"/>
                    <w:right w:val="none" w:sz="0" w:space="0" w:color="auto"/>
                  </w:divBdr>
                </w:div>
              </w:divsChild>
            </w:div>
            <w:div w:id="1257978612">
              <w:marLeft w:val="0"/>
              <w:marRight w:val="0"/>
              <w:marTop w:val="0"/>
              <w:marBottom w:val="0"/>
              <w:divBdr>
                <w:top w:val="none" w:sz="0" w:space="0" w:color="auto"/>
                <w:left w:val="none" w:sz="0" w:space="0" w:color="auto"/>
                <w:bottom w:val="none" w:sz="0" w:space="0" w:color="auto"/>
                <w:right w:val="none" w:sz="0" w:space="0" w:color="auto"/>
              </w:divBdr>
              <w:divsChild>
                <w:div w:id="1858276398">
                  <w:marLeft w:val="0"/>
                  <w:marRight w:val="0"/>
                  <w:marTop w:val="0"/>
                  <w:marBottom w:val="0"/>
                  <w:divBdr>
                    <w:top w:val="none" w:sz="0" w:space="0" w:color="auto"/>
                    <w:left w:val="none" w:sz="0" w:space="0" w:color="auto"/>
                    <w:bottom w:val="none" w:sz="0" w:space="0" w:color="auto"/>
                    <w:right w:val="none" w:sz="0" w:space="0" w:color="auto"/>
                  </w:divBdr>
                </w:div>
              </w:divsChild>
            </w:div>
            <w:div w:id="1264999235">
              <w:marLeft w:val="0"/>
              <w:marRight w:val="0"/>
              <w:marTop w:val="0"/>
              <w:marBottom w:val="0"/>
              <w:divBdr>
                <w:top w:val="none" w:sz="0" w:space="0" w:color="auto"/>
                <w:left w:val="none" w:sz="0" w:space="0" w:color="auto"/>
                <w:bottom w:val="none" w:sz="0" w:space="0" w:color="auto"/>
                <w:right w:val="none" w:sz="0" w:space="0" w:color="auto"/>
              </w:divBdr>
              <w:divsChild>
                <w:div w:id="1761174337">
                  <w:marLeft w:val="0"/>
                  <w:marRight w:val="0"/>
                  <w:marTop w:val="0"/>
                  <w:marBottom w:val="0"/>
                  <w:divBdr>
                    <w:top w:val="none" w:sz="0" w:space="0" w:color="auto"/>
                    <w:left w:val="none" w:sz="0" w:space="0" w:color="auto"/>
                    <w:bottom w:val="none" w:sz="0" w:space="0" w:color="auto"/>
                    <w:right w:val="none" w:sz="0" w:space="0" w:color="auto"/>
                  </w:divBdr>
                </w:div>
              </w:divsChild>
            </w:div>
            <w:div w:id="1290668802">
              <w:marLeft w:val="0"/>
              <w:marRight w:val="0"/>
              <w:marTop w:val="0"/>
              <w:marBottom w:val="0"/>
              <w:divBdr>
                <w:top w:val="none" w:sz="0" w:space="0" w:color="auto"/>
                <w:left w:val="none" w:sz="0" w:space="0" w:color="auto"/>
                <w:bottom w:val="none" w:sz="0" w:space="0" w:color="auto"/>
                <w:right w:val="none" w:sz="0" w:space="0" w:color="auto"/>
              </w:divBdr>
              <w:divsChild>
                <w:div w:id="460923952">
                  <w:marLeft w:val="0"/>
                  <w:marRight w:val="0"/>
                  <w:marTop w:val="0"/>
                  <w:marBottom w:val="0"/>
                  <w:divBdr>
                    <w:top w:val="none" w:sz="0" w:space="0" w:color="auto"/>
                    <w:left w:val="none" w:sz="0" w:space="0" w:color="auto"/>
                    <w:bottom w:val="none" w:sz="0" w:space="0" w:color="auto"/>
                    <w:right w:val="none" w:sz="0" w:space="0" w:color="auto"/>
                  </w:divBdr>
                </w:div>
                <w:div w:id="1712417857">
                  <w:marLeft w:val="0"/>
                  <w:marRight w:val="0"/>
                  <w:marTop w:val="0"/>
                  <w:marBottom w:val="0"/>
                  <w:divBdr>
                    <w:top w:val="none" w:sz="0" w:space="0" w:color="auto"/>
                    <w:left w:val="none" w:sz="0" w:space="0" w:color="auto"/>
                    <w:bottom w:val="none" w:sz="0" w:space="0" w:color="auto"/>
                    <w:right w:val="none" w:sz="0" w:space="0" w:color="auto"/>
                  </w:divBdr>
                </w:div>
              </w:divsChild>
            </w:div>
            <w:div w:id="1371539939">
              <w:marLeft w:val="0"/>
              <w:marRight w:val="0"/>
              <w:marTop w:val="0"/>
              <w:marBottom w:val="0"/>
              <w:divBdr>
                <w:top w:val="none" w:sz="0" w:space="0" w:color="auto"/>
                <w:left w:val="none" w:sz="0" w:space="0" w:color="auto"/>
                <w:bottom w:val="none" w:sz="0" w:space="0" w:color="auto"/>
                <w:right w:val="none" w:sz="0" w:space="0" w:color="auto"/>
              </w:divBdr>
              <w:divsChild>
                <w:div w:id="83040527">
                  <w:marLeft w:val="0"/>
                  <w:marRight w:val="0"/>
                  <w:marTop w:val="0"/>
                  <w:marBottom w:val="0"/>
                  <w:divBdr>
                    <w:top w:val="none" w:sz="0" w:space="0" w:color="auto"/>
                    <w:left w:val="none" w:sz="0" w:space="0" w:color="auto"/>
                    <w:bottom w:val="none" w:sz="0" w:space="0" w:color="auto"/>
                    <w:right w:val="none" w:sz="0" w:space="0" w:color="auto"/>
                  </w:divBdr>
                </w:div>
              </w:divsChild>
            </w:div>
            <w:div w:id="1375034175">
              <w:marLeft w:val="0"/>
              <w:marRight w:val="0"/>
              <w:marTop w:val="0"/>
              <w:marBottom w:val="0"/>
              <w:divBdr>
                <w:top w:val="none" w:sz="0" w:space="0" w:color="auto"/>
                <w:left w:val="none" w:sz="0" w:space="0" w:color="auto"/>
                <w:bottom w:val="none" w:sz="0" w:space="0" w:color="auto"/>
                <w:right w:val="none" w:sz="0" w:space="0" w:color="auto"/>
              </w:divBdr>
              <w:divsChild>
                <w:div w:id="549146635">
                  <w:marLeft w:val="0"/>
                  <w:marRight w:val="0"/>
                  <w:marTop w:val="0"/>
                  <w:marBottom w:val="0"/>
                  <w:divBdr>
                    <w:top w:val="none" w:sz="0" w:space="0" w:color="auto"/>
                    <w:left w:val="none" w:sz="0" w:space="0" w:color="auto"/>
                    <w:bottom w:val="none" w:sz="0" w:space="0" w:color="auto"/>
                    <w:right w:val="none" w:sz="0" w:space="0" w:color="auto"/>
                  </w:divBdr>
                </w:div>
              </w:divsChild>
            </w:div>
            <w:div w:id="1409811844">
              <w:marLeft w:val="0"/>
              <w:marRight w:val="0"/>
              <w:marTop w:val="0"/>
              <w:marBottom w:val="0"/>
              <w:divBdr>
                <w:top w:val="none" w:sz="0" w:space="0" w:color="auto"/>
                <w:left w:val="none" w:sz="0" w:space="0" w:color="auto"/>
                <w:bottom w:val="none" w:sz="0" w:space="0" w:color="auto"/>
                <w:right w:val="none" w:sz="0" w:space="0" w:color="auto"/>
              </w:divBdr>
              <w:divsChild>
                <w:div w:id="339897274">
                  <w:marLeft w:val="0"/>
                  <w:marRight w:val="0"/>
                  <w:marTop w:val="0"/>
                  <w:marBottom w:val="0"/>
                  <w:divBdr>
                    <w:top w:val="none" w:sz="0" w:space="0" w:color="auto"/>
                    <w:left w:val="none" w:sz="0" w:space="0" w:color="auto"/>
                    <w:bottom w:val="none" w:sz="0" w:space="0" w:color="auto"/>
                    <w:right w:val="none" w:sz="0" w:space="0" w:color="auto"/>
                  </w:divBdr>
                </w:div>
              </w:divsChild>
            </w:div>
            <w:div w:id="1474636172">
              <w:marLeft w:val="0"/>
              <w:marRight w:val="0"/>
              <w:marTop w:val="0"/>
              <w:marBottom w:val="0"/>
              <w:divBdr>
                <w:top w:val="none" w:sz="0" w:space="0" w:color="auto"/>
                <w:left w:val="none" w:sz="0" w:space="0" w:color="auto"/>
                <w:bottom w:val="none" w:sz="0" w:space="0" w:color="auto"/>
                <w:right w:val="none" w:sz="0" w:space="0" w:color="auto"/>
              </w:divBdr>
              <w:divsChild>
                <w:div w:id="1763837491">
                  <w:marLeft w:val="0"/>
                  <w:marRight w:val="0"/>
                  <w:marTop w:val="0"/>
                  <w:marBottom w:val="0"/>
                  <w:divBdr>
                    <w:top w:val="none" w:sz="0" w:space="0" w:color="auto"/>
                    <w:left w:val="none" w:sz="0" w:space="0" w:color="auto"/>
                    <w:bottom w:val="none" w:sz="0" w:space="0" w:color="auto"/>
                    <w:right w:val="none" w:sz="0" w:space="0" w:color="auto"/>
                  </w:divBdr>
                </w:div>
              </w:divsChild>
            </w:div>
            <w:div w:id="1476802013">
              <w:marLeft w:val="0"/>
              <w:marRight w:val="0"/>
              <w:marTop w:val="0"/>
              <w:marBottom w:val="0"/>
              <w:divBdr>
                <w:top w:val="none" w:sz="0" w:space="0" w:color="auto"/>
                <w:left w:val="none" w:sz="0" w:space="0" w:color="auto"/>
                <w:bottom w:val="none" w:sz="0" w:space="0" w:color="auto"/>
                <w:right w:val="none" w:sz="0" w:space="0" w:color="auto"/>
              </w:divBdr>
              <w:divsChild>
                <w:div w:id="1697657391">
                  <w:marLeft w:val="0"/>
                  <w:marRight w:val="0"/>
                  <w:marTop w:val="0"/>
                  <w:marBottom w:val="0"/>
                  <w:divBdr>
                    <w:top w:val="none" w:sz="0" w:space="0" w:color="auto"/>
                    <w:left w:val="none" w:sz="0" w:space="0" w:color="auto"/>
                    <w:bottom w:val="none" w:sz="0" w:space="0" w:color="auto"/>
                    <w:right w:val="none" w:sz="0" w:space="0" w:color="auto"/>
                  </w:divBdr>
                </w:div>
              </w:divsChild>
            </w:div>
            <w:div w:id="1506743267">
              <w:marLeft w:val="0"/>
              <w:marRight w:val="0"/>
              <w:marTop w:val="0"/>
              <w:marBottom w:val="0"/>
              <w:divBdr>
                <w:top w:val="none" w:sz="0" w:space="0" w:color="auto"/>
                <w:left w:val="none" w:sz="0" w:space="0" w:color="auto"/>
                <w:bottom w:val="none" w:sz="0" w:space="0" w:color="auto"/>
                <w:right w:val="none" w:sz="0" w:space="0" w:color="auto"/>
              </w:divBdr>
              <w:divsChild>
                <w:div w:id="1534422092">
                  <w:marLeft w:val="0"/>
                  <w:marRight w:val="0"/>
                  <w:marTop w:val="0"/>
                  <w:marBottom w:val="0"/>
                  <w:divBdr>
                    <w:top w:val="none" w:sz="0" w:space="0" w:color="auto"/>
                    <w:left w:val="none" w:sz="0" w:space="0" w:color="auto"/>
                    <w:bottom w:val="none" w:sz="0" w:space="0" w:color="auto"/>
                    <w:right w:val="none" w:sz="0" w:space="0" w:color="auto"/>
                  </w:divBdr>
                </w:div>
              </w:divsChild>
            </w:div>
            <w:div w:id="1519461103">
              <w:marLeft w:val="0"/>
              <w:marRight w:val="0"/>
              <w:marTop w:val="0"/>
              <w:marBottom w:val="0"/>
              <w:divBdr>
                <w:top w:val="none" w:sz="0" w:space="0" w:color="auto"/>
                <w:left w:val="none" w:sz="0" w:space="0" w:color="auto"/>
                <w:bottom w:val="none" w:sz="0" w:space="0" w:color="auto"/>
                <w:right w:val="none" w:sz="0" w:space="0" w:color="auto"/>
              </w:divBdr>
              <w:divsChild>
                <w:div w:id="1527018329">
                  <w:marLeft w:val="0"/>
                  <w:marRight w:val="0"/>
                  <w:marTop w:val="0"/>
                  <w:marBottom w:val="0"/>
                  <w:divBdr>
                    <w:top w:val="none" w:sz="0" w:space="0" w:color="auto"/>
                    <w:left w:val="none" w:sz="0" w:space="0" w:color="auto"/>
                    <w:bottom w:val="none" w:sz="0" w:space="0" w:color="auto"/>
                    <w:right w:val="none" w:sz="0" w:space="0" w:color="auto"/>
                  </w:divBdr>
                </w:div>
              </w:divsChild>
            </w:div>
            <w:div w:id="1570194850">
              <w:marLeft w:val="0"/>
              <w:marRight w:val="0"/>
              <w:marTop w:val="0"/>
              <w:marBottom w:val="0"/>
              <w:divBdr>
                <w:top w:val="none" w:sz="0" w:space="0" w:color="auto"/>
                <w:left w:val="none" w:sz="0" w:space="0" w:color="auto"/>
                <w:bottom w:val="none" w:sz="0" w:space="0" w:color="auto"/>
                <w:right w:val="none" w:sz="0" w:space="0" w:color="auto"/>
              </w:divBdr>
              <w:divsChild>
                <w:div w:id="740254993">
                  <w:marLeft w:val="0"/>
                  <w:marRight w:val="0"/>
                  <w:marTop w:val="0"/>
                  <w:marBottom w:val="0"/>
                  <w:divBdr>
                    <w:top w:val="none" w:sz="0" w:space="0" w:color="auto"/>
                    <w:left w:val="none" w:sz="0" w:space="0" w:color="auto"/>
                    <w:bottom w:val="none" w:sz="0" w:space="0" w:color="auto"/>
                    <w:right w:val="none" w:sz="0" w:space="0" w:color="auto"/>
                  </w:divBdr>
                </w:div>
              </w:divsChild>
            </w:div>
            <w:div w:id="1631403710">
              <w:marLeft w:val="0"/>
              <w:marRight w:val="0"/>
              <w:marTop w:val="0"/>
              <w:marBottom w:val="0"/>
              <w:divBdr>
                <w:top w:val="none" w:sz="0" w:space="0" w:color="auto"/>
                <w:left w:val="none" w:sz="0" w:space="0" w:color="auto"/>
                <w:bottom w:val="none" w:sz="0" w:space="0" w:color="auto"/>
                <w:right w:val="none" w:sz="0" w:space="0" w:color="auto"/>
              </w:divBdr>
              <w:divsChild>
                <w:div w:id="191067307">
                  <w:marLeft w:val="0"/>
                  <w:marRight w:val="0"/>
                  <w:marTop w:val="0"/>
                  <w:marBottom w:val="0"/>
                  <w:divBdr>
                    <w:top w:val="none" w:sz="0" w:space="0" w:color="auto"/>
                    <w:left w:val="none" w:sz="0" w:space="0" w:color="auto"/>
                    <w:bottom w:val="none" w:sz="0" w:space="0" w:color="auto"/>
                    <w:right w:val="none" w:sz="0" w:space="0" w:color="auto"/>
                  </w:divBdr>
                </w:div>
              </w:divsChild>
            </w:div>
            <w:div w:id="1671518256">
              <w:marLeft w:val="0"/>
              <w:marRight w:val="0"/>
              <w:marTop w:val="0"/>
              <w:marBottom w:val="0"/>
              <w:divBdr>
                <w:top w:val="none" w:sz="0" w:space="0" w:color="auto"/>
                <w:left w:val="none" w:sz="0" w:space="0" w:color="auto"/>
                <w:bottom w:val="none" w:sz="0" w:space="0" w:color="auto"/>
                <w:right w:val="none" w:sz="0" w:space="0" w:color="auto"/>
              </w:divBdr>
              <w:divsChild>
                <w:div w:id="1712150430">
                  <w:marLeft w:val="0"/>
                  <w:marRight w:val="0"/>
                  <w:marTop w:val="0"/>
                  <w:marBottom w:val="0"/>
                  <w:divBdr>
                    <w:top w:val="none" w:sz="0" w:space="0" w:color="auto"/>
                    <w:left w:val="none" w:sz="0" w:space="0" w:color="auto"/>
                    <w:bottom w:val="none" w:sz="0" w:space="0" w:color="auto"/>
                    <w:right w:val="none" w:sz="0" w:space="0" w:color="auto"/>
                  </w:divBdr>
                </w:div>
              </w:divsChild>
            </w:div>
            <w:div w:id="1702710129">
              <w:marLeft w:val="0"/>
              <w:marRight w:val="0"/>
              <w:marTop w:val="0"/>
              <w:marBottom w:val="0"/>
              <w:divBdr>
                <w:top w:val="none" w:sz="0" w:space="0" w:color="auto"/>
                <w:left w:val="none" w:sz="0" w:space="0" w:color="auto"/>
                <w:bottom w:val="none" w:sz="0" w:space="0" w:color="auto"/>
                <w:right w:val="none" w:sz="0" w:space="0" w:color="auto"/>
              </w:divBdr>
              <w:divsChild>
                <w:div w:id="180825168">
                  <w:marLeft w:val="0"/>
                  <w:marRight w:val="0"/>
                  <w:marTop w:val="0"/>
                  <w:marBottom w:val="0"/>
                  <w:divBdr>
                    <w:top w:val="none" w:sz="0" w:space="0" w:color="auto"/>
                    <w:left w:val="none" w:sz="0" w:space="0" w:color="auto"/>
                    <w:bottom w:val="none" w:sz="0" w:space="0" w:color="auto"/>
                    <w:right w:val="none" w:sz="0" w:space="0" w:color="auto"/>
                  </w:divBdr>
                </w:div>
                <w:div w:id="275910820">
                  <w:marLeft w:val="0"/>
                  <w:marRight w:val="0"/>
                  <w:marTop w:val="0"/>
                  <w:marBottom w:val="0"/>
                  <w:divBdr>
                    <w:top w:val="none" w:sz="0" w:space="0" w:color="auto"/>
                    <w:left w:val="none" w:sz="0" w:space="0" w:color="auto"/>
                    <w:bottom w:val="none" w:sz="0" w:space="0" w:color="auto"/>
                    <w:right w:val="none" w:sz="0" w:space="0" w:color="auto"/>
                  </w:divBdr>
                </w:div>
              </w:divsChild>
            </w:div>
            <w:div w:id="1734738625">
              <w:marLeft w:val="0"/>
              <w:marRight w:val="0"/>
              <w:marTop w:val="0"/>
              <w:marBottom w:val="0"/>
              <w:divBdr>
                <w:top w:val="none" w:sz="0" w:space="0" w:color="auto"/>
                <w:left w:val="none" w:sz="0" w:space="0" w:color="auto"/>
                <w:bottom w:val="none" w:sz="0" w:space="0" w:color="auto"/>
                <w:right w:val="none" w:sz="0" w:space="0" w:color="auto"/>
              </w:divBdr>
              <w:divsChild>
                <w:div w:id="493304198">
                  <w:marLeft w:val="0"/>
                  <w:marRight w:val="0"/>
                  <w:marTop w:val="0"/>
                  <w:marBottom w:val="0"/>
                  <w:divBdr>
                    <w:top w:val="none" w:sz="0" w:space="0" w:color="auto"/>
                    <w:left w:val="none" w:sz="0" w:space="0" w:color="auto"/>
                    <w:bottom w:val="none" w:sz="0" w:space="0" w:color="auto"/>
                    <w:right w:val="none" w:sz="0" w:space="0" w:color="auto"/>
                  </w:divBdr>
                </w:div>
              </w:divsChild>
            </w:div>
            <w:div w:id="1734959455">
              <w:marLeft w:val="0"/>
              <w:marRight w:val="0"/>
              <w:marTop w:val="0"/>
              <w:marBottom w:val="0"/>
              <w:divBdr>
                <w:top w:val="none" w:sz="0" w:space="0" w:color="auto"/>
                <w:left w:val="none" w:sz="0" w:space="0" w:color="auto"/>
                <w:bottom w:val="none" w:sz="0" w:space="0" w:color="auto"/>
                <w:right w:val="none" w:sz="0" w:space="0" w:color="auto"/>
              </w:divBdr>
              <w:divsChild>
                <w:div w:id="1295719702">
                  <w:marLeft w:val="0"/>
                  <w:marRight w:val="0"/>
                  <w:marTop w:val="0"/>
                  <w:marBottom w:val="0"/>
                  <w:divBdr>
                    <w:top w:val="none" w:sz="0" w:space="0" w:color="auto"/>
                    <w:left w:val="none" w:sz="0" w:space="0" w:color="auto"/>
                    <w:bottom w:val="none" w:sz="0" w:space="0" w:color="auto"/>
                    <w:right w:val="none" w:sz="0" w:space="0" w:color="auto"/>
                  </w:divBdr>
                </w:div>
              </w:divsChild>
            </w:div>
            <w:div w:id="1741517542">
              <w:marLeft w:val="0"/>
              <w:marRight w:val="0"/>
              <w:marTop w:val="0"/>
              <w:marBottom w:val="0"/>
              <w:divBdr>
                <w:top w:val="none" w:sz="0" w:space="0" w:color="auto"/>
                <w:left w:val="none" w:sz="0" w:space="0" w:color="auto"/>
                <w:bottom w:val="none" w:sz="0" w:space="0" w:color="auto"/>
                <w:right w:val="none" w:sz="0" w:space="0" w:color="auto"/>
              </w:divBdr>
              <w:divsChild>
                <w:div w:id="1109085152">
                  <w:marLeft w:val="0"/>
                  <w:marRight w:val="0"/>
                  <w:marTop w:val="0"/>
                  <w:marBottom w:val="0"/>
                  <w:divBdr>
                    <w:top w:val="none" w:sz="0" w:space="0" w:color="auto"/>
                    <w:left w:val="none" w:sz="0" w:space="0" w:color="auto"/>
                    <w:bottom w:val="none" w:sz="0" w:space="0" w:color="auto"/>
                    <w:right w:val="none" w:sz="0" w:space="0" w:color="auto"/>
                  </w:divBdr>
                </w:div>
              </w:divsChild>
            </w:div>
            <w:div w:id="1759012941">
              <w:marLeft w:val="0"/>
              <w:marRight w:val="0"/>
              <w:marTop w:val="0"/>
              <w:marBottom w:val="0"/>
              <w:divBdr>
                <w:top w:val="none" w:sz="0" w:space="0" w:color="auto"/>
                <w:left w:val="none" w:sz="0" w:space="0" w:color="auto"/>
                <w:bottom w:val="none" w:sz="0" w:space="0" w:color="auto"/>
                <w:right w:val="none" w:sz="0" w:space="0" w:color="auto"/>
              </w:divBdr>
              <w:divsChild>
                <w:div w:id="1536189550">
                  <w:marLeft w:val="0"/>
                  <w:marRight w:val="0"/>
                  <w:marTop w:val="0"/>
                  <w:marBottom w:val="0"/>
                  <w:divBdr>
                    <w:top w:val="none" w:sz="0" w:space="0" w:color="auto"/>
                    <w:left w:val="none" w:sz="0" w:space="0" w:color="auto"/>
                    <w:bottom w:val="none" w:sz="0" w:space="0" w:color="auto"/>
                    <w:right w:val="none" w:sz="0" w:space="0" w:color="auto"/>
                  </w:divBdr>
                </w:div>
              </w:divsChild>
            </w:div>
            <w:div w:id="1766488171">
              <w:marLeft w:val="0"/>
              <w:marRight w:val="0"/>
              <w:marTop w:val="0"/>
              <w:marBottom w:val="0"/>
              <w:divBdr>
                <w:top w:val="none" w:sz="0" w:space="0" w:color="auto"/>
                <w:left w:val="none" w:sz="0" w:space="0" w:color="auto"/>
                <w:bottom w:val="none" w:sz="0" w:space="0" w:color="auto"/>
                <w:right w:val="none" w:sz="0" w:space="0" w:color="auto"/>
              </w:divBdr>
              <w:divsChild>
                <w:div w:id="1135214708">
                  <w:marLeft w:val="0"/>
                  <w:marRight w:val="0"/>
                  <w:marTop w:val="0"/>
                  <w:marBottom w:val="0"/>
                  <w:divBdr>
                    <w:top w:val="none" w:sz="0" w:space="0" w:color="auto"/>
                    <w:left w:val="none" w:sz="0" w:space="0" w:color="auto"/>
                    <w:bottom w:val="none" w:sz="0" w:space="0" w:color="auto"/>
                    <w:right w:val="none" w:sz="0" w:space="0" w:color="auto"/>
                  </w:divBdr>
                </w:div>
              </w:divsChild>
            </w:div>
            <w:div w:id="1809590772">
              <w:marLeft w:val="0"/>
              <w:marRight w:val="0"/>
              <w:marTop w:val="0"/>
              <w:marBottom w:val="0"/>
              <w:divBdr>
                <w:top w:val="none" w:sz="0" w:space="0" w:color="auto"/>
                <w:left w:val="none" w:sz="0" w:space="0" w:color="auto"/>
                <w:bottom w:val="none" w:sz="0" w:space="0" w:color="auto"/>
                <w:right w:val="none" w:sz="0" w:space="0" w:color="auto"/>
              </w:divBdr>
              <w:divsChild>
                <w:div w:id="1724790791">
                  <w:marLeft w:val="0"/>
                  <w:marRight w:val="0"/>
                  <w:marTop w:val="0"/>
                  <w:marBottom w:val="0"/>
                  <w:divBdr>
                    <w:top w:val="none" w:sz="0" w:space="0" w:color="auto"/>
                    <w:left w:val="none" w:sz="0" w:space="0" w:color="auto"/>
                    <w:bottom w:val="none" w:sz="0" w:space="0" w:color="auto"/>
                    <w:right w:val="none" w:sz="0" w:space="0" w:color="auto"/>
                  </w:divBdr>
                </w:div>
              </w:divsChild>
            </w:div>
            <w:div w:id="1886016330">
              <w:marLeft w:val="0"/>
              <w:marRight w:val="0"/>
              <w:marTop w:val="0"/>
              <w:marBottom w:val="0"/>
              <w:divBdr>
                <w:top w:val="none" w:sz="0" w:space="0" w:color="auto"/>
                <w:left w:val="none" w:sz="0" w:space="0" w:color="auto"/>
                <w:bottom w:val="none" w:sz="0" w:space="0" w:color="auto"/>
                <w:right w:val="none" w:sz="0" w:space="0" w:color="auto"/>
              </w:divBdr>
              <w:divsChild>
                <w:div w:id="1697463910">
                  <w:marLeft w:val="0"/>
                  <w:marRight w:val="0"/>
                  <w:marTop w:val="0"/>
                  <w:marBottom w:val="0"/>
                  <w:divBdr>
                    <w:top w:val="none" w:sz="0" w:space="0" w:color="auto"/>
                    <w:left w:val="none" w:sz="0" w:space="0" w:color="auto"/>
                    <w:bottom w:val="none" w:sz="0" w:space="0" w:color="auto"/>
                    <w:right w:val="none" w:sz="0" w:space="0" w:color="auto"/>
                  </w:divBdr>
                </w:div>
                <w:div w:id="1747873309">
                  <w:marLeft w:val="0"/>
                  <w:marRight w:val="0"/>
                  <w:marTop w:val="0"/>
                  <w:marBottom w:val="0"/>
                  <w:divBdr>
                    <w:top w:val="none" w:sz="0" w:space="0" w:color="auto"/>
                    <w:left w:val="none" w:sz="0" w:space="0" w:color="auto"/>
                    <w:bottom w:val="none" w:sz="0" w:space="0" w:color="auto"/>
                    <w:right w:val="none" w:sz="0" w:space="0" w:color="auto"/>
                  </w:divBdr>
                </w:div>
              </w:divsChild>
            </w:div>
            <w:div w:id="1912886564">
              <w:marLeft w:val="0"/>
              <w:marRight w:val="0"/>
              <w:marTop w:val="0"/>
              <w:marBottom w:val="0"/>
              <w:divBdr>
                <w:top w:val="none" w:sz="0" w:space="0" w:color="auto"/>
                <w:left w:val="none" w:sz="0" w:space="0" w:color="auto"/>
                <w:bottom w:val="none" w:sz="0" w:space="0" w:color="auto"/>
                <w:right w:val="none" w:sz="0" w:space="0" w:color="auto"/>
              </w:divBdr>
              <w:divsChild>
                <w:div w:id="2145148497">
                  <w:marLeft w:val="0"/>
                  <w:marRight w:val="0"/>
                  <w:marTop w:val="0"/>
                  <w:marBottom w:val="0"/>
                  <w:divBdr>
                    <w:top w:val="none" w:sz="0" w:space="0" w:color="auto"/>
                    <w:left w:val="none" w:sz="0" w:space="0" w:color="auto"/>
                    <w:bottom w:val="none" w:sz="0" w:space="0" w:color="auto"/>
                    <w:right w:val="none" w:sz="0" w:space="0" w:color="auto"/>
                  </w:divBdr>
                </w:div>
              </w:divsChild>
            </w:div>
            <w:div w:id="1921329181">
              <w:marLeft w:val="0"/>
              <w:marRight w:val="0"/>
              <w:marTop w:val="0"/>
              <w:marBottom w:val="0"/>
              <w:divBdr>
                <w:top w:val="none" w:sz="0" w:space="0" w:color="auto"/>
                <w:left w:val="none" w:sz="0" w:space="0" w:color="auto"/>
                <w:bottom w:val="none" w:sz="0" w:space="0" w:color="auto"/>
                <w:right w:val="none" w:sz="0" w:space="0" w:color="auto"/>
              </w:divBdr>
              <w:divsChild>
                <w:div w:id="1142699608">
                  <w:marLeft w:val="0"/>
                  <w:marRight w:val="0"/>
                  <w:marTop w:val="0"/>
                  <w:marBottom w:val="0"/>
                  <w:divBdr>
                    <w:top w:val="none" w:sz="0" w:space="0" w:color="auto"/>
                    <w:left w:val="none" w:sz="0" w:space="0" w:color="auto"/>
                    <w:bottom w:val="none" w:sz="0" w:space="0" w:color="auto"/>
                    <w:right w:val="none" w:sz="0" w:space="0" w:color="auto"/>
                  </w:divBdr>
                </w:div>
              </w:divsChild>
            </w:div>
            <w:div w:id="2004814473">
              <w:marLeft w:val="0"/>
              <w:marRight w:val="0"/>
              <w:marTop w:val="0"/>
              <w:marBottom w:val="0"/>
              <w:divBdr>
                <w:top w:val="none" w:sz="0" w:space="0" w:color="auto"/>
                <w:left w:val="none" w:sz="0" w:space="0" w:color="auto"/>
                <w:bottom w:val="none" w:sz="0" w:space="0" w:color="auto"/>
                <w:right w:val="none" w:sz="0" w:space="0" w:color="auto"/>
              </w:divBdr>
              <w:divsChild>
                <w:div w:id="545685099">
                  <w:marLeft w:val="0"/>
                  <w:marRight w:val="0"/>
                  <w:marTop w:val="0"/>
                  <w:marBottom w:val="0"/>
                  <w:divBdr>
                    <w:top w:val="none" w:sz="0" w:space="0" w:color="auto"/>
                    <w:left w:val="none" w:sz="0" w:space="0" w:color="auto"/>
                    <w:bottom w:val="none" w:sz="0" w:space="0" w:color="auto"/>
                    <w:right w:val="none" w:sz="0" w:space="0" w:color="auto"/>
                  </w:divBdr>
                </w:div>
              </w:divsChild>
            </w:div>
            <w:div w:id="2080134985">
              <w:marLeft w:val="0"/>
              <w:marRight w:val="0"/>
              <w:marTop w:val="0"/>
              <w:marBottom w:val="0"/>
              <w:divBdr>
                <w:top w:val="none" w:sz="0" w:space="0" w:color="auto"/>
                <w:left w:val="none" w:sz="0" w:space="0" w:color="auto"/>
                <w:bottom w:val="none" w:sz="0" w:space="0" w:color="auto"/>
                <w:right w:val="none" w:sz="0" w:space="0" w:color="auto"/>
              </w:divBdr>
              <w:divsChild>
                <w:div w:id="2146853941">
                  <w:marLeft w:val="0"/>
                  <w:marRight w:val="0"/>
                  <w:marTop w:val="0"/>
                  <w:marBottom w:val="0"/>
                  <w:divBdr>
                    <w:top w:val="none" w:sz="0" w:space="0" w:color="auto"/>
                    <w:left w:val="none" w:sz="0" w:space="0" w:color="auto"/>
                    <w:bottom w:val="none" w:sz="0" w:space="0" w:color="auto"/>
                    <w:right w:val="none" w:sz="0" w:space="0" w:color="auto"/>
                  </w:divBdr>
                </w:div>
              </w:divsChild>
            </w:div>
            <w:div w:id="2119447258">
              <w:marLeft w:val="0"/>
              <w:marRight w:val="0"/>
              <w:marTop w:val="0"/>
              <w:marBottom w:val="0"/>
              <w:divBdr>
                <w:top w:val="none" w:sz="0" w:space="0" w:color="auto"/>
                <w:left w:val="none" w:sz="0" w:space="0" w:color="auto"/>
                <w:bottom w:val="none" w:sz="0" w:space="0" w:color="auto"/>
                <w:right w:val="none" w:sz="0" w:space="0" w:color="auto"/>
              </w:divBdr>
              <w:divsChild>
                <w:div w:id="1859464478">
                  <w:marLeft w:val="0"/>
                  <w:marRight w:val="0"/>
                  <w:marTop w:val="0"/>
                  <w:marBottom w:val="0"/>
                  <w:divBdr>
                    <w:top w:val="none" w:sz="0" w:space="0" w:color="auto"/>
                    <w:left w:val="none" w:sz="0" w:space="0" w:color="auto"/>
                    <w:bottom w:val="none" w:sz="0" w:space="0" w:color="auto"/>
                    <w:right w:val="none" w:sz="0" w:space="0" w:color="auto"/>
                  </w:divBdr>
                </w:div>
              </w:divsChild>
            </w:div>
            <w:div w:id="2125539613">
              <w:marLeft w:val="0"/>
              <w:marRight w:val="0"/>
              <w:marTop w:val="0"/>
              <w:marBottom w:val="0"/>
              <w:divBdr>
                <w:top w:val="none" w:sz="0" w:space="0" w:color="auto"/>
                <w:left w:val="none" w:sz="0" w:space="0" w:color="auto"/>
                <w:bottom w:val="none" w:sz="0" w:space="0" w:color="auto"/>
                <w:right w:val="none" w:sz="0" w:space="0" w:color="auto"/>
              </w:divBdr>
              <w:divsChild>
                <w:div w:id="809707796">
                  <w:marLeft w:val="0"/>
                  <w:marRight w:val="0"/>
                  <w:marTop w:val="0"/>
                  <w:marBottom w:val="0"/>
                  <w:divBdr>
                    <w:top w:val="none" w:sz="0" w:space="0" w:color="auto"/>
                    <w:left w:val="none" w:sz="0" w:space="0" w:color="auto"/>
                    <w:bottom w:val="none" w:sz="0" w:space="0" w:color="auto"/>
                    <w:right w:val="none" w:sz="0" w:space="0" w:color="auto"/>
                  </w:divBdr>
                </w:div>
              </w:divsChild>
            </w:div>
            <w:div w:id="2139257243">
              <w:marLeft w:val="0"/>
              <w:marRight w:val="0"/>
              <w:marTop w:val="0"/>
              <w:marBottom w:val="0"/>
              <w:divBdr>
                <w:top w:val="none" w:sz="0" w:space="0" w:color="auto"/>
                <w:left w:val="none" w:sz="0" w:space="0" w:color="auto"/>
                <w:bottom w:val="none" w:sz="0" w:space="0" w:color="auto"/>
                <w:right w:val="none" w:sz="0" w:space="0" w:color="auto"/>
              </w:divBdr>
              <w:divsChild>
                <w:div w:id="1240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62616">
      <w:bodyDiv w:val="1"/>
      <w:marLeft w:val="0"/>
      <w:marRight w:val="0"/>
      <w:marTop w:val="0"/>
      <w:marBottom w:val="0"/>
      <w:divBdr>
        <w:top w:val="none" w:sz="0" w:space="0" w:color="auto"/>
        <w:left w:val="none" w:sz="0" w:space="0" w:color="auto"/>
        <w:bottom w:val="none" w:sz="0" w:space="0" w:color="auto"/>
        <w:right w:val="none" w:sz="0" w:space="0" w:color="auto"/>
      </w:divBdr>
    </w:div>
    <w:div w:id="1416324900">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80869">
      <w:bodyDiv w:val="1"/>
      <w:marLeft w:val="0"/>
      <w:marRight w:val="0"/>
      <w:marTop w:val="0"/>
      <w:marBottom w:val="0"/>
      <w:divBdr>
        <w:top w:val="none" w:sz="0" w:space="0" w:color="auto"/>
        <w:left w:val="none" w:sz="0" w:space="0" w:color="auto"/>
        <w:bottom w:val="none" w:sz="0" w:space="0" w:color="auto"/>
        <w:right w:val="none" w:sz="0" w:space="0" w:color="auto"/>
      </w:divBdr>
    </w:div>
    <w:div w:id="1527476422">
      <w:bodyDiv w:val="1"/>
      <w:marLeft w:val="0"/>
      <w:marRight w:val="0"/>
      <w:marTop w:val="0"/>
      <w:marBottom w:val="0"/>
      <w:divBdr>
        <w:top w:val="none" w:sz="0" w:space="0" w:color="auto"/>
        <w:left w:val="none" w:sz="0" w:space="0" w:color="auto"/>
        <w:bottom w:val="none" w:sz="0" w:space="0" w:color="auto"/>
        <w:right w:val="none" w:sz="0" w:space="0" w:color="auto"/>
      </w:divBdr>
    </w:div>
    <w:div w:id="1538814330">
      <w:bodyDiv w:val="1"/>
      <w:marLeft w:val="0"/>
      <w:marRight w:val="0"/>
      <w:marTop w:val="0"/>
      <w:marBottom w:val="0"/>
      <w:divBdr>
        <w:top w:val="none" w:sz="0" w:space="0" w:color="auto"/>
        <w:left w:val="none" w:sz="0" w:space="0" w:color="auto"/>
        <w:bottom w:val="none" w:sz="0" w:space="0" w:color="auto"/>
        <w:right w:val="none" w:sz="0" w:space="0" w:color="auto"/>
      </w:divBdr>
      <w:divsChild>
        <w:div w:id="1001079294">
          <w:marLeft w:val="0"/>
          <w:marRight w:val="0"/>
          <w:marTop w:val="0"/>
          <w:marBottom w:val="0"/>
          <w:divBdr>
            <w:top w:val="none" w:sz="0" w:space="0" w:color="auto"/>
            <w:left w:val="none" w:sz="0" w:space="0" w:color="auto"/>
            <w:bottom w:val="none" w:sz="0" w:space="0" w:color="auto"/>
            <w:right w:val="none" w:sz="0" w:space="0" w:color="auto"/>
          </w:divBdr>
        </w:div>
      </w:divsChild>
    </w:div>
    <w:div w:id="1578906611">
      <w:bodyDiv w:val="1"/>
      <w:marLeft w:val="0"/>
      <w:marRight w:val="0"/>
      <w:marTop w:val="0"/>
      <w:marBottom w:val="0"/>
      <w:divBdr>
        <w:top w:val="none" w:sz="0" w:space="0" w:color="auto"/>
        <w:left w:val="none" w:sz="0" w:space="0" w:color="auto"/>
        <w:bottom w:val="none" w:sz="0" w:space="0" w:color="auto"/>
        <w:right w:val="none" w:sz="0" w:space="0" w:color="auto"/>
      </w:divBdr>
      <w:divsChild>
        <w:div w:id="648823477">
          <w:marLeft w:val="360"/>
          <w:marRight w:val="0"/>
          <w:marTop w:val="200"/>
          <w:marBottom w:val="0"/>
          <w:divBdr>
            <w:top w:val="none" w:sz="0" w:space="0" w:color="auto"/>
            <w:left w:val="none" w:sz="0" w:space="0" w:color="auto"/>
            <w:bottom w:val="none" w:sz="0" w:space="0" w:color="auto"/>
            <w:right w:val="none" w:sz="0" w:space="0" w:color="auto"/>
          </w:divBdr>
        </w:div>
        <w:div w:id="1481537133">
          <w:marLeft w:val="360"/>
          <w:marRight w:val="0"/>
          <w:marTop w:val="200"/>
          <w:marBottom w:val="0"/>
          <w:divBdr>
            <w:top w:val="none" w:sz="0" w:space="0" w:color="auto"/>
            <w:left w:val="none" w:sz="0" w:space="0" w:color="auto"/>
            <w:bottom w:val="none" w:sz="0" w:space="0" w:color="auto"/>
            <w:right w:val="none" w:sz="0" w:space="0" w:color="auto"/>
          </w:divBdr>
        </w:div>
      </w:divsChild>
    </w:div>
    <w:div w:id="1579901022">
      <w:bodyDiv w:val="1"/>
      <w:marLeft w:val="0"/>
      <w:marRight w:val="0"/>
      <w:marTop w:val="0"/>
      <w:marBottom w:val="0"/>
      <w:divBdr>
        <w:top w:val="none" w:sz="0" w:space="0" w:color="auto"/>
        <w:left w:val="none" w:sz="0" w:space="0" w:color="auto"/>
        <w:bottom w:val="none" w:sz="0" w:space="0" w:color="auto"/>
        <w:right w:val="none" w:sz="0" w:space="0" w:color="auto"/>
      </w:divBdr>
      <w:divsChild>
        <w:div w:id="642273068">
          <w:marLeft w:val="0"/>
          <w:marRight w:val="0"/>
          <w:marTop w:val="0"/>
          <w:marBottom w:val="0"/>
          <w:divBdr>
            <w:top w:val="none" w:sz="0" w:space="0" w:color="auto"/>
            <w:left w:val="none" w:sz="0" w:space="0" w:color="auto"/>
            <w:bottom w:val="none" w:sz="0" w:space="0" w:color="auto"/>
            <w:right w:val="none" w:sz="0" w:space="0" w:color="auto"/>
          </w:divBdr>
          <w:divsChild>
            <w:div w:id="51736854">
              <w:marLeft w:val="0"/>
              <w:marRight w:val="0"/>
              <w:marTop w:val="0"/>
              <w:marBottom w:val="0"/>
              <w:divBdr>
                <w:top w:val="none" w:sz="0" w:space="0" w:color="auto"/>
                <w:left w:val="none" w:sz="0" w:space="0" w:color="auto"/>
                <w:bottom w:val="none" w:sz="0" w:space="0" w:color="auto"/>
                <w:right w:val="none" w:sz="0" w:space="0" w:color="auto"/>
              </w:divBdr>
              <w:divsChild>
                <w:div w:id="414664842">
                  <w:marLeft w:val="0"/>
                  <w:marRight w:val="0"/>
                  <w:marTop w:val="0"/>
                  <w:marBottom w:val="0"/>
                  <w:divBdr>
                    <w:top w:val="none" w:sz="0" w:space="0" w:color="auto"/>
                    <w:left w:val="none" w:sz="0" w:space="0" w:color="auto"/>
                    <w:bottom w:val="none" w:sz="0" w:space="0" w:color="auto"/>
                    <w:right w:val="none" w:sz="0" w:space="0" w:color="auto"/>
                  </w:divBdr>
                </w:div>
              </w:divsChild>
            </w:div>
            <w:div w:id="60568323">
              <w:marLeft w:val="0"/>
              <w:marRight w:val="0"/>
              <w:marTop w:val="0"/>
              <w:marBottom w:val="0"/>
              <w:divBdr>
                <w:top w:val="none" w:sz="0" w:space="0" w:color="auto"/>
                <w:left w:val="none" w:sz="0" w:space="0" w:color="auto"/>
                <w:bottom w:val="none" w:sz="0" w:space="0" w:color="auto"/>
                <w:right w:val="none" w:sz="0" w:space="0" w:color="auto"/>
              </w:divBdr>
              <w:divsChild>
                <w:div w:id="446199419">
                  <w:marLeft w:val="0"/>
                  <w:marRight w:val="0"/>
                  <w:marTop w:val="0"/>
                  <w:marBottom w:val="0"/>
                  <w:divBdr>
                    <w:top w:val="none" w:sz="0" w:space="0" w:color="auto"/>
                    <w:left w:val="none" w:sz="0" w:space="0" w:color="auto"/>
                    <w:bottom w:val="none" w:sz="0" w:space="0" w:color="auto"/>
                    <w:right w:val="none" w:sz="0" w:space="0" w:color="auto"/>
                  </w:divBdr>
                </w:div>
              </w:divsChild>
            </w:div>
            <w:div w:id="100733616">
              <w:marLeft w:val="0"/>
              <w:marRight w:val="0"/>
              <w:marTop w:val="0"/>
              <w:marBottom w:val="0"/>
              <w:divBdr>
                <w:top w:val="none" w:sz="0" w:space="0" w:color="auto"/>
                <w:left w:val="none" w:sz="0" w:space="0" w:color="auto"/>
                <w:bottom w:val="none" w:sz="0" w:space="0" w:color="auto"/>
                <w:right w:val="none" w:sz="0" w:space="0" w:color="auto"/>
              </w:divBdr>
              <w:divsChild>
                <w:div w:id="1699426307">
                  <w:marLeft w:val="0"/>
                  <w:marRight w:val="0"/>
                  <w:marTop w:val="0"/>
                  <w:marBottom w:val="0"/>
                  <w:divBdr>
                    <w:top w:val="none" w:sz="0" w:space="0" w:color="auto"/>
                    <w:left w:val="none" w:sz="0" w:space="0" w:color="auto"/>
                    <w:bottom w:val="none" w:sz="0" w:space="0" w:color="auto"/>
                    <w:right w:val="none" w:sz="0" w:space="0" w:color="auto"/>
                  </w:divBdr>
                </w:div>
              </w:divsChild>
            </w:div>
            <w:div w:id="110517769">
              <w:marLeft w:val="0"/>
              <w:marRight w:val="0"/>
              <w:marTop w:val="0"/>
              <w:marBottom w:val="0"/>
              <w:divBdr>
                <w:top w:val="none" w:sz="0" w:space="0" w:color="auto"/>
                <w:left w:val="none" w:sz="0" w:space="0" w:color="auto"/>
                <w:bottom w:val="none" w:sz="0" w:space="0" w:color="auto"/>
                <w:right w:val="none" w:sz="0" w:space="0" w:color="auto"/>
              </w:divBdr>
              <w:divsChild>
                <w:div w:id="1583026234">
                  <w:marLeft w:val="0"/>
                  <w:marRight w:val="0"/>
                  <w:marTop w:val="0"/>
                  <w:marBottom w:val="0"/>
                  <w:divBdr>
                    <w:top w:val="none" w:sz="0" w:space="0" w:color="auto"/>
                    <w:left w:val="none" w:sz="0" w:space="0" w:color="auto"/>
                    <w:bottom w:val="none" w:sz="0" w:space="0" w:color="auto"/>
                    <w:right w:val="none" w:sz="0" w:space="0" w:color="auto"/>
                  </w:divBdr>
                </w:div>
              </w:divsChild>
            </w:div>
            <w:div w:id="170721535">
              <w:marLeft w:val="0"/>
              <w:marRight w:val="0"/>
              <w:marTop w:val="0"/>
              <w:marBottom w:val="0"/>
              <w:divBdr>
                <w:top w:val="none" w:sz="0" w:space="0" w:color="auto"/>
                <w:left w:val="none" w:sz="0" w:space="0" w:color="auto"/>
                <w:bottom w:val="none" w:sz="0" w:space="0" w:color="auto"/>
                <w:right w:val="none" w:sz="0" w:space="0" w:color="auto"/>
              </w:divBdr>
              <w:divsChild>
                <w:div w:id="1741099420">
                  <w:marLeft w:val="0"/>
                  <w:marRight w:val="0"/>
                  <w:marTop w:val="0"/>
                  <w:marBottom w:val="0"/>
                  <w:divBdr>
                    <w:top w:val="none" w:sz="0" w:space="0" w:color="auto"/>
                    <w:left w:val="none" w:sz="0" w:space="0" w:color="auto"/>
                    <w:bottom w:val="none" w:sz="0" w:space="0" w:color="auto"/>
                    <w:right w:val="none" w:sz="0" w:space="0" w:color="auto"/>
                  </w:divBdr>
                </w:div>
              </w:divsChild>
            </w:div>
            <w:div w:id="202523850">
              <w:marLeft w:val="0"/>
              <w:marRight w:val="0"/>
              <w:marTop w:val="0"/>
              <w:marBottom w:val="0"/>
              <w:divBdr>
                <w:top w:val="none" w:sz="0" w:space="0" w:color="auto"/>
                <w:left w:val="none" w:sz="0" w:space="0" w:color="auto"/>
                <w:bottom w:val="none" w:sz="0" w:space="0" w:color="auto"/>
                <w:right w:val="none" w:sz="0" w:space="0" w:color="auto"/>
              </w:divBdr>
              <w:divsChild>
                <w:div w:id="1630354313">
                  <w:marLeft w:val="0"/>
                  <w:marRight w:val="0"/>
                  <w:marTop w:val="0"/>
                  <w:marBottom w:val="0"/>
                  <w:divBdr>
                    <w:top w:val="none" w:sz="0" w:space="0" w:color="auto"/>
                    <w:left w:val="none" w:sz="0" w:space="0" w:color="auto"/>
                    <w:bottom w:val="none" w:sz="0" w:space="0" w:color="auto"/>
                    <w:right w:val="none" w:sz="0" w:space="0" w:color="auto"/>
                  </w:divBdr>
                </w:div>
              </w:divsChild>
            </w:div>
            <w:div w:id="294023686">
              <w:marLeft w:val="0"/>
              <w:marRight w:val="0"/>
              <w:marTop w:val="0"/>
              <w:marBottom w:val="0"/>
              <w:divBdr>
                <w:top w:val="none" w:sz="0" w:space="0" w:color="auto"/>
                <w:left w:val="none" w:sz="0" w:space="0" w:color="auto"/>
                <w:bottom w:val="none" w:sz="0" w:space="0" w:color="auto"/>
                <w:right w:val="none" w:sz="0" w:space="0" w:color="auto"/>
              </w:divBdr>
              <w:divsChild>
                <w:div w:id="1595361532">
                  <w:marLeft w:val="0"/>
                  <w:marRight w:val="0"/>
                  <w:marTop w:val="0"/>
                  <w:marBottom w:val="0"/>
                  <w:divBdr>
                    <w:top w:val="none" w:sz="0" w:space="0" w:color="auto"/>
                    <w:left w:val="none" w:sz="0" w:space="0" w:color="auto"/>
                    <w:bottom w:val="none" w:sz="0" w:space="0" w:color="auto"/>
                    <w:right w:val="none" w:sz="0" w:space="0" w:color="auto"/>
                  </w:divBdr>
                </w:div>
              </w:divsChild>
            </w:div>
            <w:div w:id="314995800">
              <w:marLeft w:val="0"/>
              <w:marRight w:val="0"/>
              <w:marTop w:val="0"/>
              <w:marBottom w:val="0"/>
              <w:divBdr>
                <w:top w:val="none" w:sz="0" w:space="0" w:color="auto"/>
                <w:left w:val="none" w:sz="0" w:space="0" w:color="auto"/>
                <w:bottom w:val="none" w:sz="0" w:space="0" w:color="auto"/>
                <w:right w:val="none" w:sz="0" w:space="0" w:color="auto"/>
              </w:divBdr>
              <w:divsChild>
                <w:div w:id="1934820650">
                  <w:marLeft w:val="0"/>
                  <w:marRight w:val="0"/>
                  <w:marTop w:val="0"/>
                  <w:marBottom w:val="0"/>
                  <w:divBdr>
                    <w:top w:val="none" w:sz="0" w:space="0" w:color="auto"/>
                    <w:left w:val="none" w:sz="0" w:space="0" w:color="auto"/>
                    <w:bottom w:val="none" w:sz="0" w:space="0" w:color="auto"/>
                    <w:right w:val="none" w:sz="0" w:space="0" w:color="auto"/>
                  </w:divBdr>
                </w:div>
              </w:divsChild>
            </w:div>
            <w:div w:id="326250197">
              <w:marLeft w:val="0"/>
              <w:marRight w:val="0"/>
              <w:marTop w:val="0"/>
              <w:marBottom w:val="0"/>
              <w:divBdr>
                <w:top w:val="none" w:sz="0" w:space="0" w:color="auto"/>
                <w:left w:val="none" w:sz="0" w:space="0" w:color="auto"/>
                <w:bottom w:val="none" w:sz="0" w:space="0" w:color="auto"/>
                <w:right w:val="none" w:sz="0" w:space="0" w:color="auto"/>
              </w:divBdr>
              <w:divsChild>
                <w:div w:id="400056587">
                  <w:marLeft w:val="0"/>
                  <w:marRight w:val="0"/>
                  <w:marTop w:val="0"/>
                  <w:marBottom w:val="0"/>
                  <w:divBdr>
                    <w:top w:val="none" w:sz="0" w:space="0" w:color="auto"/>
                    <w:left w:val="none" w:sz="0" w:space="0" w:color="auto"/>
                    <w:bottom w:val="none" w:sz="0" w:space="0" w:color="auto"/>
                    <w:right w:val="none" w:sz="0" w:space="0" w:color="auto"/>
                  </w:divBdr>
                </w:div>
              </w:divsChild>
            </w:div>
            <w:div w:id="327680448">
              <w:marLeft w:val="0"/>
              <w:marRight w:val="0"/>
              <w:marTop w:val="0"/>
              <w:marBottom w:val="0"/>
              <w:divBdr>
                <w:top w:val="none" w:sz="0" w:space="0" w:color="auto"/>
                <w:left w:val="none" w:sz="0" w:space="0" w:color="auto"/>
                <w:bottom w:val="none" w:sz="0" w:space="0" w:color="auto"/>
                <w:right w:val="none" w:sz="0" w:space="0" w:color="auto"/>
              </w:divBdr>
              <w:divsChild>
                <w:div w:id="93475309">
                  <w:marLeft w:val="0"/>
                  <w:marRight w:val="0"/>
                  <w:marTop w:val="0"/>
                  <w:marBottom w:val="0"/>
                  <w:divBdr>
                    <w:top w:val="none" w:sz="0" w:space="0" w:color="auto"/>
                    <w:left w:val="none" w:sz="0" w:space="0" w:color="auto"/>
                    <w:bottom w:val="none" w:sz="0" w:space="0" w:color="auto"/>
                    <w:right w:val="none" w:sz="0" w:space="0" w:color="auto"/>
                  </w:divBdr>
                </w:div>
                <w:div w:id="481192955">
                  <w:marLeft w:val="0"/>
                  <w:marRight w:val="0"/>
                  <w:marTop w:val="0"/>
                  <w:marBottom w:val="0"/>
                  <w:divBdr>
                    <w:top w:val="none" w:sz="0" w:space="0" w:color="auto"/>
                    <w:left w:val="none" w:sz="0" w:space="0" w:color="auto"/>
                    <w:bottom w:val="none" w:sz="0" w:space="0" w:color="auto"/>
                    <w:right w:val="none" w:sz="0" w:space="0" w:color="auto"/>
                  </w:divBdr>
                </w:div>
              </w:divsChild>
            </w:div>
            <w:div w:id="329413061">
              <w:marLeft w:val="0"/>
              <w:marRight w:val="0"/>
              <w:marTop w:val="0"/>
              <w:marBottom w:val="0"/>
              <w:divBdr>
                <w:top w:val="none" w:sz="0" w:space="0" w:color="auto"/>
                <w:left w:val="none" w:sz="0" w:space="0" w:color="auto"/>
                <w:bottom w:val="none" w:sz="0" w:space="0" w:color="auto"/>
                <w:right w:val="none" w:sz="0" w:space="0" w:color="auto"/>
              </w:divBdr>
              <w:divsChild>
                <w:div w:id="1507788074">
                  <w:marLeft w:val="0"/>
                  <w:marRight w:val="0"/>
                  <w:marTop w:val="0"/>
                  <w:marBottom w:val="0"/>
                  <w:divBdr>
                    <w:top w:val="none" w:sz="0" w:space="0" w:color="auto"/>
                    <w:left w:val="none" w:sz="0" w:space="0" w:color="auto"/>
                    <w:bottom w:val="none" w:sz="0" w:space="0" w:color="auto"/>
                    <w:right w:val="none" w:sz="0" w:space="0" w:color="auto"/>
                  </w:divBdr>
                </w:div>
              </w:divsChild>
            </w:div>
            <w:div w:id="338774627">
              <w:marLeft w:val="0"/>
              <w:marRight w:val="0"/>
              <w:marTop w:val="0"/>
              <w:marBottom w:val="0"/>
              <w:divBdr>
                <w:top w:val="none" w:sz="0" w:space="0" w:color="auto"/>
                <w:left w:val="none" w:sz="0" w:space="0" w:color="auto"/>
                <w:bottom w:val="none" w:sz="0" w:space="0" w:color="auto"/>
                <w:right w:val="none" w:sz="0" w:space="0" w:color="auto"/>
              </w:divBdr>
              <w:divsChild>
                <w:div w:id="810631630">
                  <w:marLeft w:val="0"/>
                  <w:marRight w:val="0"/>
                  <w:marTop w:val="0"/>
                  <w:marBottom w:val="0"/>
                  <w:divBdr>
                    <w:top w:val="none" w:sz="0" w:space="0" w:color="auto"/>
                    <w:left w:val="none" w:sz="0" w:space="0" w:color="auto"/>
                    <w:bottom w:val="none" w:sz="0" w:space="0" w:color="auto"/>
                    <w:right w:val="none" w:sz="0" w:space="0" w:color="auto"/>
                  </w:divBdr>
                </w:div>
              </w:divsChild>
            </w:div>
            <w:div w:id="343676292">
              <w:marLeft w:val="0"/>
              <w:marRight w:val="0"/>
              <w:marTop w:val="0"/>
              <w:marBottom w:val="0"/>
              <w:divBdr>
                <w:top w:val="none" w:sz="0" w:space="0" w:color="auto"/>
                <w:left w:val="none" w:sz="0" w:space="0" w:color="auto"/>
                <w:bottom w:val="none" w:sz="0" w:space="0" w:color="auto"/>
                <w:right w:val="none" w:sz="0" w:space="0" w:color="auto"/>
              </w:divBdr>
              <w:divsChild>
                <w:div w:id="166557358">
                  <w:marLeft w:val="0"/>
                  <w:marRight w:val="0"/>
                  <w:marTop w:val="0"/>
                  <w:marBottom w:val="0"/>
                  <w:divBdr>
                    <w:top w:val="none" w:sz="0" w:space="0" w:color="auto"/>
                    <w:left w:val="none" w:sz="0" w:space="0" w:color="auto"/>
                    <w:bottom w:val="none" w:sz="0" w:space="0" w:color="auto"/>
                    <w:right w:val="none" w:sz="0" w:space="0" w:color="auto"/>
                  </w:divBdr>
                </w:div>
              </w:divsChild>
            </w:div>
            <w:div w:id="355158987">
              <w:marLeft w:val="0"/>
              <w:marRight w:val="0"/>
              <w:marTop w:val="0"/>
              <w:marBottom w:val="0"/>
              <w:divBdr>
                <w:top w:val="none" w:sz="0" w:space="0" w:color="auto"/>
                <w:left w:val="none" w:sz="0" w:space="0" w:color="auto"/>
                <w:bottom w:val="none" w:sz="0" w:space="0" w:color="auto"/>
                <w:right w:val="none" w:sz="0" w:space="0" w:color="auto"/>
              </w:divBdr>
              <w:divsChild>
                <w:div w:id="1032146626">
                  <w:marLeft w:val="0"/>
                  <w:marRight w:val="0"/>
                  <w:marTop w:val="0"/>
                  <w:marBottom w:val="0"/>
                  <w:divBdr>
                    <w:top w:val="none" w:sz="0" w:space="0" w:color="auto"/>
                    <w:left w:val="none" w:sz="0" w:space="0" w:color="auto"/>
                    <w:bottom w:val="none" w:sz="0" w:space="0" w:color="auto"/>
                    <w:right w:val="none" w:sz="0" w:space="0" w:color="auto"/>
                  </w:divBdr>
                </w:div>
              </w:divsChild>
            </w:div>
            <w:div w:id="362025359">
              <w:marLeft w:val="0"/>
              <w:marRight w:val="0"/>
              <w:marTop w:val="0"/>
              <w:marBottom w:val="0"/>
              <w:divBdr>
                <w:top w:val="none" w:sz="0" w:space="0" w:color="auto"/>
                <w:left w:val="none" w:sz="0" w:space="0" w:color="auto"/>
                <w:bottom w:val="none" w:sz="0" w:space="0" w:color="auto"/>
                <w:right w:val="none" w:sz="0" w:space="0" w:color="auto"/>
              </w:divBdr>
              <w:divsChild>
                <w:div w:id="1349025131">
                  <w:marLeft w:val="0"/>
                  <w:marRight w:val="0"/>
                  <w:marTop w:val="0"/>
                  <w:marBottom w:val="0"/>
                  <w:divBdr>
                    <w:top w:val="none" w:sz="0" w:space="0" w:color="auto"/>
                    <w:left w:val="none" w:sz="0" w:space="0" w:color="auto"/>
                    <w:bottom w:val="none" w:sz="0" w:space="0" w:color="auto"/>
                    <w:right w:val="none" w:sz="0" w:space="0" w:color="auto"/>
                  </w:divBdr>
                </w:div>
              </w:divsChild>
            </w:div>
            <w:div w:id="395053693">
              <w:marLeft w:val="0"/>
              <w:marRight w:val="0"/>
              <w:marTop w:val="0"/>
              <w:marBottom w:val="0"/>
              <w:divBdr>
                <w:top w:val="none" w:sz="0" w:space="0" w:color="auto"/>
                <w:left w:val="none" w:sz="0" w:space="0" w:color="auto"/>
                <w:bottom w:val="none" w:sz="0" w:space="0" w:color="auto"/>
                <w:right w:val="none" w:sz="0" w:space="0" w:color="auto"/>
              </w:divBdr>
              <w:divsChild>
                <w:div w:id="2069910207">
                  <w:marLeft w:val="0"/>
                  <w:marRight w:val="0"/>
                  <w:marTop w:val="0"/>
                  <w:marBottom w:val="0"/>
                  <w:divBdr>
                    <w:top w:val="none" w:sz="0" w:space="0" w:color="auto"/>
                    <w:left w:val="none" w:sz="0" w:space="0" w:color="auto"/>
                    <w:bottom w:val="none" w:sz="0" w:space="0" w:color="auto"/>
                    <w:right w:val="none" w:sz="0" w:space="0" w:color="auto"/>
                  </w:divBdr>
                </w:div>
              </w:divsChild>
            </w:div>
            <w:div w:id="427582500">
              <w:marLeft w:val="0"/>
              <w:marRight w:val="0"/>
              <w:marTop w:val="0"/>
              <w:marBottom w:val="0"/>
              <w:divBdr>
                <w:top w:val="none" w:sz="0" w:space="0" w:color="auto"/>
                <w:left w:val="none" w:sz="0" w:space="0" w:color="auto"/>
                <w:bottom w:val="none" w:sz="0" w:space="0" w:color="auto"/>
                <w:right w:val="none" w:sz="0" w:space="0" w:color="auto"/>
              </w:divBdr>
              <w:divsChild>
                <w:div w:id="1731733811">
                  <w:marLeft w:val="0"/>
                  <w:marRight w:val="0"/>
                  <w:marTop w:val="0"/>
                  <w:marBottom w:val="0"/>
                  <w:divBdr>
                    <w:top w:val="none" w:sz="0" w:space="0" w:color="auto"/>
                    <w:left w:val="none" w:sz="0" w:space="0" w:color="auto"/>
                    <w:bottom w:val="none" w:sz="0" w:space="0" w:color="auto"/>
                    <w:right w:val="none" w:sz="0" w:space="0" w:color="auto"/>
                  </w:divBdr>
                </w:div>
              </w:divsChild>
            </w:div>
            <w:div w:id="447966435">
              <w:marLeft w:val="0"/>
              <w:marRight w:val="0"/>
              <w:marTop w:val="0"/>
              <w:marBottom w:val="0"/>
              <w:divBdr>
                <w:top w:val="none" w:sz="0" w:space="0" w:color="auto"/>
                <w:left w:val="none" w:sz="0" w:space="0" w:color="auto"/>
                <w:bottom w:val="none" w:sz="0" w:space="0" w:color="auto"/>
                <w:right w:val="none" w:sz="0" w:space="0" w:color="auto"/>
              </w:divBdr>
              <w:divsChild>
                <w:div w:id="1116093952">
                  <w:marLeft w:val="0"/>
                  <w:marRight w:val="0"/>
                  <w:marTop w:val="0"/>
                  <w:marBottom w:val="0"/>
                  <w:divBdr>
                    <w:top w:val="none" w:sz="0" w:space="0" w:color="auto"/>
                    <w:left w:val="none" w:sz="0" w:space="0" w:color="auto"/>
                    <w:bottom w:val="none" w:sz="0" w:space="0" w:color="auto"/>
                    <w:right w:val="none" w:sz="0" w:space="0" w:color="auto"/>
                  </w:divBdr>
                </w:div>
              </w:divsChild>
            </w:div>
            <w:div w:id="486286250">
              <w:marLeft w:val="0"/>
              <w:marRight w:val="0"/>
              <w:marTop w:val="0"/>
              <w:marBottom w:val="0"/>
              <w:divBdr>
                <w:top w:val="none" w:sz="0" w:space="0" w:color="auto"/>
                <w:left w:val="none" w:sz="0" w:space="0" w:color="auto"/>
                <w:bottom w:val="none" w:sz="0" w:space="0" w:color="auto"/>
                <w:right w:val="none" w:sz="0" w:space="0" w:color="auto"/>
              </w:divBdr>
              <w:divsChild>
                <w:div w:id="1486240683">
                  <w:marLeft w:val="0"/>
                  <w:marRight w:val="0"/>
                  <w:marTop w:val="0"/>
                  <w:marBottom w:val="0"/>
                  <w:divBdr>
                    <w:top w:val="none" w:sz="0" w:space="0" w:color="auto"/>
                    <w:left w:val="none" w:sz="0" w:space="0" w:color="auto"/>
                    <w:bottom w:val="none" w:sz="0" w:space="0" w:color="auto"/>
                    <w:right w:val="none" w:sz="0" w:space="0" w:color="auto"/>
                  </w:divBdr>
                </w:div>
              </w:divsChild>
            </w:div>
            <w:div w:id="494809504">
              <w:marLeft w:val="0"/>
              <w:marRight w:val="0"/>
              <w:marTop w:val="0"/>
              <w:marBottom w:val="0"/>
              <w:divBdr>
                <w:top w:val="none" w:sz="0" w:space="0" w:color="auto"/>
                <w:left w:val="none" w:sz="0" w:space="0" w:color="auto"/>
                <w:bottom w:val="none" w:sz="0" w:space="0" w:color="auto"/>
                <w:right w:val="none" w:sz="0" w:space="0" w:color="auto"/>
              </w:divBdr>
              <w:divsChild>
                <w:div w:id="2146463506">
                  <w:marLeft w:val="0"/>
                  <w:marRight w:val="0"/>
                  <w:marTop w:val="0"/>
                  <w:marBottom w:val="0"/>
                  <w:divBdr>
                    <w:top w:val="none" w:sz="0" w:space="0" w:color="auto"/>
                    <w:left w:val="none" w:sz="0" w:space="0" w:color="auto"/>
                    <w:bottom w:val="none" w:sz="0" w:space="0" w:color="auto"/>
                    <w:right w:val="none" w:sz="0" w:space="0" w:color="auto"/>
                  </w:divBdr>
                </w:div>
              </w:divsChild>
            </w:div>
            <w:div w:id="585312508">
              <w:marLeft w:val="0"/>
              <w:marRight w:val="0"/>
              <w:marTop w:val="0"/>
              <w:marBottom w:val="0"/>
              <w:divBdr>
                <w:top w:val="none" w:sz="0" w:space="0" w:color="auto"/>
                <w:left w:val="none" w:sz="0" w:space="0" w:color="auto"/>
                <w:bottom w:val="none" w:sz="0" w:space="0" w:color="auto"/>
                <w:right w:val="none" w:sz="0" w:space="0" w:color="auto"/>
              </w:divBdr>
              <w:divsChild>
                <w:div w:id="1819421329">
                  <w:marLeft w:val="0"/>
                  <w:marRight w:val="0"/>
                  <w:marTop w:val="0"/>
                  <w:marBottom w:val="0"/>
                  <w:divBdr>
                    <w:top w:val="none" w:sz="0" w:space="0" w:color="auto"/>
                    <w:left w:val="none" w:sz="0" w:space="0" w:color="auto"/>
                    <w:bottom w:val="none" w:sz="0" w:space="0" w:color="auto"/>
                    <w:right w:val="none" w:sz="0" w:space="0" w:color="auto"/>
                  </w:divBdr>
                </w:div>
              </w:divsChild>
            </w:div>
            <w:div w:id="601958486">
              <w:marLeft w:val="0"/>
              <w:marRight w:val="0"/>
              <w:marTop w:val="0"/>
              <w:marBottom w:val="0"/>
              <w:divBdr>
                <w:top w:val="none" w:sz="0" w:space="0" w:color="auto"/>
                <w:left w:val="none" w:sz="0" w:space="0" w:color="auto"/>
                <w:bottom w:val="none" w:sz="0" w:space="0" w:color="auto"/>
                <w:right w:val="none" w:sz="0" w:space="0" w:color="auto"/>
              </w:divBdr>
              <w:divsChild>
                <w:div w:id="377709182">
                  <w:marLeft w:val="0"/>
                  <w:marRight w:val="0"/>
                  <w:marTop w:val="0"/>
                  <w:marBottom w:val="0"/>
                  <w:divBdr>
                    <w:top w:val="none" w:sz="0" w:space="0" w:color="auto"/>
                    <w:left w:val="none" w:sz="0" w:space="0" w:color="auto"/>
                    <w:bottom w:val="none" w:sz="0" w:space="0" w:color="auto"/>
                    <w:right w:val="none" w:sz="0" w:space="0" w:color="auto"/>
                  </w:divBdr>
                </w:div>
              </w:divsChild>
            </w:div>
            <w:div w:id="639960408">
              <w:marLeft w:val="0"/>
              <w:marRight w:val="0"/>
              <w:marTop w:val="0"/>
              <w:marBottom w:val="0"/>
              <w:divBdr>
                <w:top w:val="none" w:sz="0" w:space="0" w:color="auto"/>
                <w:left w:val="none" w:sz="0" w:space="0" w:color="auto"/>
                <w:bottom w:val="none" w:sz="0" w:space="0" w:color="auto"/>
                <w:right w:val="none" w:sz="0" w:space="0" w:color="auto"/>
              </w:divBdr>
              <w:divsChild>
                <w:div w:id="1789885493">
                  <w:marLeft w:val="0"/>
                  <w:marRight w:val="0"/>
                  <w:marTop w:val="0"/>
                  <w:marBottom w:val="0"/>
                  <w:divBdr>
                    <w:top w:val="none" w:sz="0" w:space="0" w:color="auto"/>
                    <w:left w:val="none" w:sz="0" w:space="0" w:color="auto"/>
                    <w:bottom w:val="none" w:sz="0" w:space="0" w:color="auto"/>
                    <w:right w:val="none" w:sz="0" w:space="0" w:color="auto"/>
                  </w:divBdr>
                </w:div>
              </w:divsChild>
            </w:div>
            <w:div w:id="656805661">
              <w:marLeft w:val="0"/>
              <w:marRight w:val="0"/>
              <w:marTop w:val="0"/>
              <w:marBottom w:val="0"/>
              <w:divBdr>
                <w:top w:val="none" w:sz="0" w:space="0" w:color="auto"/>
                <w:left w:val="none" w:sz="0" w:space="0" w:color="auto"/>
                <w:bottom w:val="none" w:sz="0" w:space="0" w:color="auto"/>
                <w:right w:val="none" w:sz="0" w:space="0" w:color="auto"/>
              </w:divBdr>
              <w:divsChild>
                <w:div w:id="1906913404">
                  <w:marLeft w:val="0"/>
                  <w:marRight w:val="0"/>
                  <w:marTop w:val="0"/>
                  <w:marBottom w:val="0"/>
                  <w:divBdr>
                    <w:top w:val="none" w:sz="0" w:space="0" w:color="auto"/>
                    <w:left w:val="none" w:sz="0" w:space="0" w:color="auto"/>
                    <w:bottom w:val="none" w:sz="0" w:space="0" w:color="auto"/>
                    <w:right w:val="none" w:sz="0" w:space="0" w:color="auto"/>
                  </w:divBdr>
                </w:div>
              </w:divsChild>
            </w:div>
            <w:div w:id="657659554">
              <w:marLeft w:val="0"/>
              <w:marRight w:val="0"/>
              <w:marTop w:val="0"/>
              <w:marBottom w:val="0"/>
              <w:divBdr>
                <w:top w:val="none" w:sz="0" w:space="0" w:color="auto"/>
                <w:left w:val="none" w:sz="0" w:space="0" w:color="auto"/>
                <w:bottom w:val="none" w:sz="0" w:space="0" w:color="auto"/>
                <w:right w:val="none" w:sz="0" w:space="0" w:color="auto"/>
              </w:divBdr>
              <w:divsChild>
                <w:div w:id="74132007">
                  <w:marLeft w:val="0"/>
                  <w:marRight w:val="0"/>
                  <w:marTop w:val="0"/>
                  <w:marBottom w:val="0"/>
                  <w:divBdr>
                    <w:top w:val="none" w:sz="0" w:space="0" w:color="auto"/>
                    <w:left w:val="none" w:sz="0" w:space="0" w:color="auto"/>
                    <w:bottom w:val="none" w:sz="0" w:space="0" w:color="auto"/>
                    <w:right w:val="none" w:sz="0" w:space="0" w:color="auto"/>
                  </w:divBdr>
                </w:div>
              </w:divsChild>
            </w:div>
            <w:div w:id="658534764">
              <w:marLeft w:val="0"/>
              <w:marRight w:val="0"/>
              <w:marTop w:val="0"/>
              <w:marBottom w:val="0"/>
              <w:divBdr>
                <w:top w:val="none" w:sz="0" w:space="0" w:color="auto"/>
                <w:left w:val="none" w:sz="0" w:space="0" w:color="auto"/>
                <w:bottom w:val="none" w:sz="0" w:space="0" w:color="auto"/>
                <w:right w:val="none" w:sz="0" w:space="0" w:color="auto"/>
              </w:divBdr>
              <w:divsChild>
                <w:div w:id="1249386052">
                  <w:marLeft w:val="0"/>
                  <w:marRight w:val="0"/>
                  <w:marTop w:val="0"/>
                  <w:marBottom w:val="0"/>
                  <w:divBdr>
                    <w:top w:val="none" w:sz="0" w:space="0" w:color="auto"/>
                    <w:left w:val="none" w:sz="0" w:space="0" w:color="auto"/>
                    <w:bottom w:val="none" w:sz="0" w:space="0" w:color="auto"/>
                    <w:right w:val="none" w:sz="0" w:space="0" w:color="auto"/>
                  </w:divBdr>
                </w:div>
              </w:divsChild>
            </w:div>
            <w:div w:id="707143567">
              <w:marLeft w:val="0"/>
              <w:marRight w:val="0"/>
              <w:marTop w:val="0"/>
              <w:marBottom w:val="0"/>
              <w:divBdr>
                <w:top w:val="none" w:sz="0" w:space="0" w:color="auto"/>
                <w:left w:val="none" w:sz="0" w:space="0" w:color="auto"/>
                <w:bottom w:val="none" w:sz="0" w:space="0" w:color="auto"/>
                <w:right w:val="none" w:sz="0" w:space="0" w:color="auto"/>
              </w:divBdr>
              <w:divsChild>
                <w:div w:id="175387045">
                  <w:marLeft w:val="0"/>
                  <w:marRight w:val="0"/>
                  <w:marTop w:val="0"/>
                  <w:marBottom w:val="0"/>
                  <w:divBdr>
                    <w:top w:val="none" w:sz="0" w:space="0" w:color="auto"/>
                    <w:left w:val="none" w:sz="0" w:space="0" w:color="auto"/>
                    <w:bottom w:val="none" w:sz="0" w:space="0" w:color="auto"/>
                    <w:right w:val="none" w:sz="0" w:space="0" w:color="auto"/>
                  </w:divBdr>
                </w:div>
              </w:divsChild>
            </w:div>
            <w:div w:id="728921638">
              <w:marLeft w:val="0"/>
              <w:marRight w:val="0"/>
              <w:marTop w:val="0"/>
              <w:marBottom w:val="0"/>
              <w:divBdr>
                <w:top w:val="none" w:sz="0" w:space="0" w:color="auto"/>
                <w:left w:val="none" w:sz="0" w:space="0" w:color="auto"/>
                <w:bottom w:val="none" w:sz="0" w:space="0" w:color="auto"/>
                <w:right w:val="none" w:sz="0" w:space="0" w:color="auto"/>
              </w:divBdr>
              <w:divsChild>
                <w:div w:id="1294796208">
                  <w:marLeft w:val="0"/>
                  <w:marRight w:val="0"/>
                  <w:marTop w:val="0"/>
                  <w:marBottom w:val="0"/>
                  <w:divBdr>
                    <w:top w:val="none" w:sz="0" w:space="0" w:color="auto"/>
                    <w:left w:val="none" w:sz="0" w:space="0" w:color="auto"/>
                    <w:bottom w:val="none" w:sz="0" w:space="0" w:color="auto"/>
                    <w:right w:val="none" w:sz="0" w:space="0" w:color="auto"/>
                  </w:divBdr>
                </w:div>
              </w:divsChild>
            </w:div>
            <w:div w:id="731151442">
              <w:marLeft w:val="0"/>
              <w:marRight w:val="0"/>
              <w:marTop w:val="0"/>
              <w:marBottom w:val="0"/>
              <w:divBdr>
                <w:top w:val="none" w:sz="0" w:space="0" w:color="auto"/>
                <w:left w:val="none" w:sz="0" w:space="0" w:color="auto"/>
                <w:bottom w:val="none" w:sz="0" w:space="0" w:color="auto"/>
                <w:right w:val="none" w:sz="0" w:space="0" w:color="auto"/>
              </w:divBdr>
              <w:divsChild>
                <w:div w:id="1009601369">
                  <w:marLeft w:val="0"/>
                  <w:marRight w:val="0"/>
                  <w:marTop w:val="0"/>
                  <w:marBottom w:val="0"/>
                  <w:divBdr>
                    <w:top w:val="none" w:sz="0" w:space="0" w:color="auto"/>
                    <w:left w:val="none" w:sz="0" w:space="0" w:color="auto"/>
                    <w:bottom w:val="none" w:sz="0" w:space="0" w:color="auto"/>
                    <w:right w:val="none" w:sz="0" w:space="0" w:color="auto"/>
                  </w:divBdr>
                </w:div>
              </w:divsChild>
            </w:div>
            <w:div w:id="746071892">
              <w:marLeft w:val="0"/>
              <w:marRight w:val="0"/>
              <w:marTop w:val="0"/>
              <w:marBottom w:val="0"/>
              <w:divBdr>
                <w:top w:val="none" w:sz="0" w:space="0" w:color="auto"/>
                <w:left w:val="none" w:sz="0" w:space="0" w:color="auto"/>
                <w:bottom w:val="none" w:sz="0" w:space="0" w:color="auto"/>
                <w:right w:val="none" w:sz="0" w:space="0" w:color="auto"/>
              </w:divBdr>
              <w:divsChild>
                <w:div w:id="790705510">
                  <w:marLeft w:val="0"/>
                  <w:marRight w:val="0"/>
                  <w:marTop w:val="0"/>
                  <w:marBottom w:val="0"/>
                  <w:divBdr>
                    <w:top w:val="none" w:sz="0" w:space="0" w:color="auto"/>
                    <w:left w:val="none" w:sz="0" w:space="0" w:color="auto"/>
                    <w:bottom w:val="none" w:sz="0" w:space="0" w:color="auto"/>
                    <w:right w:val="none" w:sz="0" w:space="0" w:color="auto"/>
                  </w:divBdr>
                </w:div>
              </w:divsChild>
            </w:div>
            <w:div w:id="775904538">
              <w:marLeft w:val="0"/>
              <w:marRight w:val="0"/>
              <w:marTop w:val="0"/>
              <w:marBottom w:val="0"/>
              <w:divBdr>
                <w:top w:val="none" w:sz="0" w:space="0" w:color="auto"/>
                <w:left w:val="none" w:sz="0" w:space="0" w:color="auto"/>
                <w:bottom w:val="none" w:sz="0" w:space="0" w:color="auto"/>
                <w:right w:val="none" w:sz="0" w:space="0" w:color="auto"/>
              </w:divBdr>
              <w:divsChild>
                <w:div w:id="827284911">
                  <w:marLeft w:val="0"/>
                  <w:marRight w:val="0"/>
                  <w:marTop w:val="0"/>
                  <w:marBottom w:val="0"/>
                  <w:divBdr>
                    <w:top w:val="none" w:sz="0" w:space="0" w:color="auto"/>
                    <w:left w:val="none" w:sz="0" w:space="0" w:color="auto"/>
                    <w:bottom w:val="none" w:sz="0" w:space="0" w:color="auto"/>
                    <w:right w:val="none" w:sz="0" w:space="0" w:color="auto"/>
                  </w:divBdr>
                </w:div>
              </w:divsChild>
            </w:div>
            <w:div w:id="791898660">
              <w:marLeft w:val="0"/>
              <w:marRight w:val="0"/>
              <w:marTop w:val="0"/>
              <w:marBottom w:val="0"/>
              <w:divBdr>
                <w:top w:val="none" w:sz="0" w:space="0" w:color="auto"/>
                <w:left w:val="none" w:sz="0" w:space="0" w:color="auto"/>
                <w:bottom w:val="none" w:sz="0" w:space="0" w:color="auto"/>
                <w:right w:val="none" w:sz="0" w:space="0" w:color="auto"/>
              </w:divBdr>
              <w:divsChild>
                <w:div w:id="700282906">
                  <w:marLeft w:val="0"/>
                  <w:marRight w:val="0"/>
                  <w:marTop w:val="0"/>
                  <w:marBottom w:val="0"/>
                  <w:divBdr>
                    <w:top w:val="none" w:sz="0" w:space="0" w:color="auto"/>
                    <w:left w:val="none" w:sz="0" w:space="0" w:color="auto"/>
                    <w:bottom w:val="none" w:sz="0" w:space="0" w:color="auto"/>
                    <w:right w:val="none" w:sz="0" w:space="0" w:color="auto"/>
                  </w:divBdr>
                </w:div>
                <w:div w:id="1317034555">
                  <w:marLeft w:val="0"/>
                  <w:marRight w:val="0"/>
                  <w:marTop w:val="0"/>
                  <w:marBottom w:val="0"/>
                  <w:divBdr>
                    <w:top w:val="none" w:sz="0" w:space="0" w:color="auto"/>
                    <w:left w:val="none" w:sz="0" w:space="0" w:color="auto"/>
                    <w:bottom w:val="none" w:sz="0" w:space="0" w:color="auto"/>
                    <w:right w:val="none" w:sz="0" w:space="0" w:color="auto"/>
                  </w:divBdr>
                </w:div>
              </w:divsChild>
            </w:div>
            <w:div w:id="805859055">
              <w:marLeft w:val="0"/>
              <w:marRight w:val="0"/>
              <w:marTop w:val="0"/>
              <w:marBottom w:val="0"/>
              <w:divBdr>
                <w:top w:val="none" w:sz="0" w:space="0" w:color="auto"/>
                <w:left w:val="none" w:sz="0" w:space="0" w:color="auto"/>
                <w:bottom w:val="none" w:sz="0" w:space="0" w:color="auto"/>
                <w:right w:val="none" w:sz="0" w:space="0" w:color="auto"/>
              </w:divBdr>
              <w:divsChild>
                <w:div w:id="1241522923">
                  <w:marLeft w:val="0"/>
                  <w:marRight w:val="0"/>
                  <w:marTop w:val="0"/>
                  <w:marBottom w:val="0"/>
                  <w:divBdr>
                    <w:top w:val="none" w:sz="0" w:space="0" w:color="auto"/>
                    <w:left w:val="none" w:sz="0" w:space="0" w:color="auto"/>
                    <w:bottom w:val="none" w:sz="0" w:space="0" w:color="auto"/>
                    <w:right w:val="none" w:sz="0" w:space="0" w:color="auto"/>
                  </w:divBdr>
                </w:div>
              </w:divsChild>
            </w:div>
            <w:div w:id="825780270">
              <w:marLeft w:val="0"/>
              <w:marRight w:val="0"/>
              <w:marTop w:val="0"/>
              <w:marBottom w:val="0"/>
              <w:divBdr>
                <w:top w:val="none" w:sz="0" w:space="0" w:color="auto"/>
                <w:left w:val="none" w:sz="0" w:space="0" w:color="auto"/>
                <w:bottom w:val="none" w:sz="0" w:space="0" w:color="auto"/>
                <w:right w:val="none" w:sz="0" w:space="0" w:color="auto"/>
              </w:divBdr>
              <w:divsChild>
                <w:div w:id="120460560">
                  <w:marLeft w:val="0"/>
                  <w:marRight w:val="0"/>
                  <w:marTop w:val="0"/>
                  <w:marBottom w:val="0"/>
                  <w:divBdr>
                    <w:top w:val="none" w:sz="0" w:space="0" w:color="auto"/>
                    <w:left w:val="none" w:sz="0" w:space="0" w:color="auto"/>
                    <w:bottom w:val="none" w:sz="0" w:space="0" w:color="auto"/>
                    <w:right w:val="none" w:sz="0" w:space="0" w:color="auto"/>
                  </w:divBdr>
                </w:div>
                <w:div w:id="306135229">
                  <w:marLeft w:val="0"/>
                  <w:marRight w:val="0"/>
                  <w:marTop w:val="0"/>
                  <w:marBottom w:val="0"/>
                  <w:divBdr>
                    <w:top w:val="none" w:sz="0" w:space="0" w:color="auto"/>
                    <w:left w:val="none" w:sz="0" w:space="0" w:color="auto"/>
                    <w:bottom w:val="none" w:sz="0" w:space="0" w:color="auto"/>
                    <w:right w:val="none" w:sz="0" w:space="0" w:color="auto"/>
                  </w:divBdr>
                </w:div>
              </w:divsChild>
            </w:div>
            <w:div w:id="846795509">
              <w:marLeft w:val="0"/>
              <w:marRight w:val="0"/>
              <w:marTop w:val="0"/>
              <w:marBottom w:val="0"/>
              <w:divBdr>
                <w:top w:val="none" w:sz="0" w:space="0" w:color="auto"/>
                <w:left w:val="none" w:sz="0" w:space="0" w:color="auto"/>
                <w:bottom w:val="none" w:sz="0" w:space="0" w:color="auto"/>
                <w:right w:val="none" w:sz="0" w:space="0" w:color="auto"/>
              </w:divBdr>
              <w:divsChild>
                <w:div w:id="733814647">
                  <w:marLeft w:val="0"/>
                  <w:marRight w:val="0"/>
                  <w:marTop w:val="0"/>
                  <w:marBottom w:val="0"/>
                  <w:divBdr>
                    <w:top w:val="none" w:sz="0" w:space="0" w:color="auto"/>
                    <w:left w:val="none" w:sz="0" w:space="0" w:color="auto"/>
                    <w:bottom w:val="none" w:sz="0" w:space="0" w:color="auto"/>
                    <w:right w:val="none" w:sz="0" w:space="0" w:color="auto"/>
                  </w:divBdr>
                </w:div>
              </w:divsChild>
            </w:div>
            <w:div w:id="892153415">
              <w:marLeft w:val="0"/>
              <w:marRight w:val="0"/>
              <w:marTop w:val="0"/>
              <w:marBottom w:val="0"/>
              <w:divBdr>
                <w:top w:val="none" w:sz="0" w:space="0" w:color="auto"/>
                <w:left w:val="none" w:sz="0" w:space="0" w:color="auto"/>
                <w:bottom w:val="none" w:sz="0" w:space="0" w:color="auto"/>
                <w:right w:val="none" w:sz="0" w:space="0" w:color="auto"/>
              </w:divBdr>
              <w:divsChild>
                <w:div w:id="1458912592">
                  <w:marLeft w:val="0"/>
                  <w:marRight w:val="0"/>
                  <w:marTop w:val="0"/>
                  <w:marBottom w:val="0"/>
                  <w:divBdr>
                    <w:top w:val="none" w:sz="0" w:space="0" w:color="auto"/>
                    <w:left w:val="none" w:sz="0" w:space="0" w:color="auto"/>
                    <w:bottom w:val="none" w:sz="0" w:space="0" w:color="auto"/>
                    <w:right w:val="none" w:sz="0" w:space="0" w:color="auto"/>
                  </w:divBdr>
                </w:div>
              </w:divsChild>
            </w:div>
            <w:div w:id="898982210">
              <w:marLeft w:val="0"/>
              <w:marRight w:val="0"/>
              <w:marTop w:val="0"/>
              <w:marBottom w:val="0"/>
              <w:divBdr>
                <w:top w:val="none" w:sz="0" w:space="0" w:color="auto"/>
                <w:left w:val="none" w:sz="0" w:space="0" w:color="auto"/>
                <w:bottom w:val="none" w:sz="0" w:space="0" w:color="auto"/>
                <w:right w:val="none" w:sz="0" w:space="0" w:color="auto"/>
              </w:divBdr>
              <w:divsChild>
                <w:div w:id="1756391072">
                  <w:marLeft w:val="0"/>
                  <w:marRight w:val="0"/>
                  <w:marTop w:val="0"/>
                  <w:marBottom w:val="0"/>
                  <w:divBdr>
                    <w:top w:val="none" w:sz="0" w:space="0" w:color="auto"/>
                    <w:left w:val="none" w:sz="0" w:space="0" w:color="auto"/>
                    <w:bottom w:val="none" w:sz="0" w:space="0" w:color="auto"/>
                    <w:right w:val="none" w:sz="0" w:space="0" w:color="auto"/>
                  </w:divBdr>
                </w:div>
              </w:divsChild>
            </w:div>
            <w:div w:id="940844524">
              <w:marLeft w:val="0"/>
              <w:marRight w:val="0"/>
              <w:marTop w:val="0"/>
              <w:marBottom w:val="0"/>
              <w:divBdr>
                <w:top w:val="none" w:sz="0" w:space="0" w:color="auto"/>
                <w:left w:val="none" w:sz="0" w:space="0" w:color="auto"/>
                <w:bottom w:val="none" w:sz="0" w:space="0" w:color="auto"/>
                <w:right w:val="none" w:sz="0" w:space="0" w:color="auto"/>
              </w:divBdr>
              <w:divsChild>
                <w:div w:id="910702153">
                  <w:marLeft w:val="0"/>
                  <w:marRight w:val="0"/>
                  <w:marTop w:val="0"/>
                  <w:marBottom w:val="0"/>
                  <w:divBdr>
                    <w:top w:val="none" w:sz="0" w:space="0" w:color="auto"/>
                    <w:left w:val="none" w:sz="0" w:space="0" w:color="auto"/>
                    <w:bottom w:val="none" w:sz="0" w:space="0" w:color="auto"/>
                    <w:right w:val="none" w:sz="0" w:space="0" w:color="auto"/>
                  </w:divBdr>
                </w:div>
                <w:div w:id="1358582421">
                  <w:marLeft w:val="0"/>
                  <w:marRight w:val="0"/>
                  <w:marTop w:val="0"/>
                  <w:marBottom w:val="0"/>
                  <w:divBdr>
                    <w:top w:val="none" w:sz="0" w:space="0" w:color="auto"/>
                    <w:left w:val="none" w:sz="0" w:space="0" w:color="auto"/>
                    <w:bottom w:val="none" w:sz="0" w:space="0" w:color="auto"/>
                    <w:right w:val="none" w:sz="0" w:space="0" w:color="auto"/>
                  </w:divBdr>
                </w:div>
              </w:divsChild>
            </w:div>
            <w:div w:id="1024139290">
              <w:marLeft w:val="0"/>
              <w:marRight w:val="0"/>
              <w:marTop w:val="0"/>
              <w:marBottom w:val="0"/>
              <w:divBdr>
                <w:top w:val="none" w:sz="0" w:space="0" w:color="auto"/>
                <w:left w:val="none" w:sz="0" w:space="0" w:color="auto"/>
                <w:bottom w:val="none" w:sz="0" w:space="0" w:color="auto"/>
                <w:right w:val="none" w:sz="0" w:space="0" w:color="auto"/>
              </w:divBdr>
              <w:divsChild>
                <w:div w:id="717359420">
                  <w:marLeft w:val="0"/>
                  <w:marRight w:val="0"/>
                  <w:marTop w:val="0"/>
                  <w:marBottom w:val="0"/>
                  <w:divBdr>
                    <w:top w:val="none" w:sz="0" w:space="0" w:color="auto"/>
                    <w:left w:val="none" w:sz="0" w:space="0" w:color="auto"/>
                    <w:bottom w:val="none" w:sz="0" w:space="0" w:color="auto"/>
                    <w:right w:val="none" w:sz="0" w:space="0" w:color="auto"/>
                  </w:divBdr>
                </w:div>
                <w:div w:id="1516188797">
                  <w:marLeft w:val="0"/>
                  <w:marRight w:val="0"/>
                  <w:marTop w:val="0"/>
                  <w:marBottom w:val="0"/>
                  <w:divBdr>
                    <w:top w:val="none" w:sz="0" w:space="0" w:color="auto"/>
                    <w:left w:val="none" w:sz="0" w:space="0" w:color="auto"/>
                    <w:bottom w:val="none" w:sz="0" w:space="0" w:color="auto"/>
                    <w:right w:val="none" w:sz="0" w:space="0" w:color="auto"/>
                  </w:divBdr>
                </w:div>
              </w:divsChild>
            </w:div>
            <w:div w:id="1053381580">
              <w:marLeft w:val="0"/>
              <w:marRight w:val="0"/>
              <w:marTop w:val="0"/>
              <w:marBottom w:val="0"/>
              <w:divBdr>
                <w:top w:val="none" w:sz="0" w:space="0" w:color="auto"/>
                <w:left w:val="none" w:sz="0" w:space="0" w:color="auto"/>
                <w:bottom w:val="none" w:sz="0" w:space="0" w:color="auto"/>
                <w:right w:val="none" w:sz="0" w:space="0" w:color="auto"/>
              </w:divBdr>
              <w:divsChild>
                <w:div w:id="170948758">
                  <w:marLeft w:val="0"/>
                  <w:marRight w:val="0"/>
                  <w:marTop w:val="0"/>
                  <w:marBottom w:val="0"/>
                  <w:divBdr>
                    <w:top w:val="none" w:sz="0" w:space="0" w:color="auto"/>
                    <w:left w:val="none" w:sz="0" w:space="0" w:color="auto"/>
                    <w:bottom w:val="none" w:sz="0" w:space="0" w:color="auto"/>
                    <w:right w:val="none" w:sz="0" w:space="0" w:color="auto"/>
                  </w:divBdr>
                </w:div>
              </w:divsChild>
            </w:div>
            <w:div w:id="1076784198">
              <w:marLeft w:val="0"/>
              <w:marRight w:val="0"/>
              <w:marTop w:val="0"/>
              <w:marBottom w:val="0"/>
              <w:divBdr>
                <w:top w:val="none" w:sz="0" w:space="0" w:color="auto"/>
                <w:left w:val="none" w:sz="0" w:space="0" w:color="auto"/>
                <w:bottom w:val="none" w:sz="0" w:space="0" w:color="auto"/>
                <w:right w:val="none" w:sz="0" w:space="0" w:color="auto"/>
              </w:divBdr>
              <w:divsChild>
                <w:div w:id="574389745">
                  <w:marLeft w:val="0"/>
                  <w:marRight w:val="0"/>
                  <w:marTop w:val="0"/>
                  <w:marBottom w:val="0"/>
                  <w:divBdr>
                    <w:top w:val="none" w:sz="0" w:space="0" w:color="auto"/>
                    <w:left w:val="none" w:sz="0" w:space="0" w:color="auto"/>
                    <w:bottom w:val="none" w:sz="0" w:space="0" w:color="auto"/>
                    <w:right w:val="none" w:sz="0" w:space="0" w:color="auto"/>
                  </w:divBdr>
                </w:div>
                <w:div w:id="1048382756">
                  <w:marLeft w:val="0"/>
                  <w:marRight w:val="0"/>
                  <w:marTop w:val="0"/>
                  <w:marBottom w:val="0"/>
                  <w:divBdr>
                    <w:top w:val="none" w:sz="0" w:space="0" w:color="auto"/>
                    <w:left w:val="none" w:sz="0" w:space="0" w:color="auto"/>
                    <w:bottom w:val="none" w:sz="0" w:space="0" w:color="auto"/>
                    <w:right w:val="none" w:sz="0" w:space="0" w:color="auto"/>
                  </w:divBdr>
                </w:div>
              </w:divsChild>
            </w:div>
            <w:div w:id="1138455475">
              <w:marLeft w:val="0"/>
              <w:marRight w:val="0"/>
              <w:marTop w:val="0"/>
              <w:marBottom w:val="0"/>
              <w:divBdr>
                <w:top w:val="none" w:sz="0" w:space="0" w:color="auto"/>
                <w:left w:val="none" w:sz="0" w:space="0" w:color="auto"/>
                <w:bottom w:val="none" w:sz="0" w:space="0" w:color="auto"/>
                <w:right w:val="none" w:sz="0" w:space="0" w:color="auto"/>
              </w:divBdr>
              <w:divsChild>
                <w:div w:id="936210678">
                  <w:marLeft w:val="0"/>
                  <w:marRight w:val="0"/>
                  <w:marTop w:val="0"/>
                  <w:marBottom w:val="0"/>
                  <w:divBdr>
                    <w:top w:val="none" w:sz="0" w:space="0" w:color="auto"/>
                    <w:left w:val="none" w:sz="0" w:space="0" w:color="auto"/>
                    <w:bottom w:val="none" w:sz="0" w:space="0" w:color="auto"/>
                    <w:right w:val="none" w:sz="0" w:space="0" w:color="auto"/>
                  </w:divBdr>
                </w:div>
              </w:divsChild>
            </w:div>
            <w:div w:id="1163356703">
              <w:marLeft w:val="0"/>
              <w:marRight w:val="0"/>
              <w:marTop w:val="0"/>
              <w:marBottom w:val="0"/>
              <w:divBdr>
                <w:top w:val="none" w:sz="0" w:space="0" w:color="auto"/>
                <w:left w:val="none" w:sz="0" w:space="0" w:color="auto"/>
                <w:bottom w:val="none" w:sz="0" w:space="0" w:color="auto"/>
                <w:right w:val="none" w:sz="0" w:space="0" w:color="auto"/>
              </w:divBdr>
              <w:divsChild>
                <w:div w:id="1394043970">
                  <w:marLeft w:val="0"/>
                  <w:marRight w:val="0"/>
                  <w:marTop w:val="0"/>
                  <w:marBottom w:val="0"/>
                  <w:divBdr>
                    <w:top w:val="none" w:sz="0" w:space="0" w:color="auto"/>
                    <w:left w:val="none" w:sz="0" w:space="0" w:color="auto"/>
                    <w:bottom w:val="none" w:sz="0" w:space="0" w:color="auto"/>
                    <w:right w:val="none" w:sz="0" w:space="0" w:color="auto"/>
                  </w:divBdr>
                </w:div>
              </w:divsChild>
            </w:div>
            <w:div w:id="1171944284">
              <w:marLeft w:val="0"/>
              <w:marRight w:val="0"/>
              <w:marTop w:val="0"/>
              <w:marBottom w:val="0"/>
              <w:divBdr>
                <w:top w:val="none" w:sz="0" w:space="0" w:color="auto"/>
                <w:left w:val="none" w:sz="0" w:space="0" w:color="auto"/>
                <w:bottom w:val="none" w:sz="0" w:space="0" w:color="auto"/>
                <w:right w:val="none" w:sz="0" w:space="0" w:color="auto"/>
              </w:divBdr>
              <w:divsChild>
                <w:div w:id="1347251339">
                  <w:marLeft w:val="0"/>
                  <w:marRight w:val="0"/>
                  <w:marTop w:val="0"/>
                  <w:marBottom w:val="0"/>
                  <w:divBdr>
                    <w:top w:val="none" w:sz="0" w:space="0" w:color="auto"/>
                    <w:left w:val="none" w:sz="0" w:space="0" w:color="auto"/>
                    <w:bottom w:val="none" w:sz="0" w:space="0" w:color="auto"/>
                    <w:right w:val="none" w:sz="0" w:space="0" w:color="auto"/>
                  </w:divBdr>
                </w:div>
              </w:divsChild>
            </w:div>
            <w:div w:id="1204177864">
              <w:marLeft w:val="0"/>
              <w:marRight w:val="0"/>
              <w:marTop w:val="0"/>
              <w:marBottom w:val="0"/>
              <w:divBdr>
                <w:top w:val="none" w:sz="0" w:space="0" w:color="auto"/>
                <w:left w:val="none" w:sz="0" w:space="0" w:color="auto"/>
                <w:bottom w:val="none" w:sz="0" w:space="0" w:color="auto"/>
                <w:right w:val="none" w:sz="0" w:space="0" w:color="auto"/>
              </w:divBdr>
              <w:divsChild>
                <w:div w:id="1207523443">
                  <w:marLeft w:val="0"/>
                  <w:marRight w:val="0"/>
                  <w:marTop w:val="0"/>
                  <w:marBottom w:val="0"/>
                  <w:divBdr>
                    <w:top w:val="none" w:sz="0" w:space="0" w:color="auto"/>
                    <w:left w:val="none" w:sz="0" w:space="0" w:color="auto"/>
                    <w:bottom w:val="none" w:sz="0" w:space="0" w:color="auto"/>
                    <w:right w:val="none" w:sz="0" w:space="0" w:color="auto"/>
                  </w:divBdr>
                </w:div>
              </w:divsChild>
            </w:div>
            <w:div w:id="1231580739">
              <w:marLeft w:val="0"/>
              <w:marRight w:val="0"/>
              <w:marTop w:val="0"/>
              <w:marBottom w:val="0"/>
              <w:divBdr>
                <w:top w:val="none" w:sz="0" w:space="0" w:color="auto"/>
                <w:left w:val="none" w:sz="0" w:space="0" w:color="auto"/>
                <w:bottom w:val="none" w:sz="0" w:space="0" w:color="auto"/>
                <w:right w:val="none" w:sz="0" w:space="0" w:color="auto"/>
              </w:divBdr>
              <w:divsChild>
                <w:div w:id="1428161338">
                  <w:marLeft w:val="0"/>
                  <w:marRight w:val="0"/>
                  <w:marTop w:val="0"/>
                  <w:marBottom w:val="0"/>
                  <w:divBdr>
                    <w:top w:val="none" w:sz="0" w:space="0" w:color="auto"/>
                    <w:left w:val="none" w:sz="0" w:space="0" w:color="auto"/>
                    <w:bottom w:val="none" w:sz="0" w:space="0" w:color="auto"/>
                    <w:right w:val="none" w:sz="0" w:space="0" w:color="auto"/>
                  </w:divBdr>
                </w:div>
              </w:divsChild>
            </w:div>
            <w:div w:id="1261451062">
              <w:marLeft w:val="0"/>
              <w:marRight w:val="0"/>
              <w:marTop w:val="0"/>
              <w:marBottom w:val="0"/>
              <w:divBdr>
                <w:top w:val="none" w:sz="0" w:space="0" w:color="auto"/>
                <w:left w:val="none" w:sz="0" w:space="0" w:color="auto"/>
                <w:bottom w:val="none" w:sz="0" w:space="0" w:color="auto"/>
                <w:right w:val="none" w:sz="0" w:space="0" w:color="auto"/>
              </w:divBdr>
              <w:divsChild>
                <w:div w:id="791558844">
                  <w:marLeft w:val="0"/>
                  <w:marRight w:val="0"/>
                  <w:marTop w:val="0"/>
                  <w:marBottom w:val="0"/>
                  <w:divBdr>
                    <w:top w:val="none" w:sz="0" w:space="0" w:color="auto"/>
                    <w:left w:val="none" w:sz="0" w:space="0" w:color="auto"/>
                    <w:bottom w:val="none" w:sz="0" w:space="0" w:color="auto"/>
                    <w:right w:val="none" w:sz="0" w:space="0" w:color="auto"/>
                  </w:divBdr>
                </w:div>
              </w:divsChild>
            </w:div>
            <w:div w:id="1263958474">
              <w:marLeft w:val="0"/>
              <w:marRight w:val="0"/>
              <w:marTop w:val="0"/>
              <w:marBottom w:val="0"/>
              <w:divBdr>
                <w:top w:val="none" w:sz="0" w:space="0" w:color="auto"/>
                <w:left w:val="none" w:sz="0" w:space="0" w:color="auto"/>
                <w:bottom w:val="none" w:sz="0" w:space="0" w:color="auto"/>
                <w:right w:val="none" w:sz="0" w:space="0" w:color="auto"/>
              </w:divBdr>
              <w:divsChild>
                <w:div w:id="96676108">
                  <w:marLeft w:val="0"/>
                  <w:marRight w:val="0"/>
                  <w:marTop w:val="0"/>
                  <w:marBottom w:val="0"/>
                  <w:divBdr>
                    <w:top w:val="none" w:sz="0" w:space="0" w:color="auto"/>
                    <w:left w:val="none" w:sz="0" w:space="0" w:color="auto"/>
                    <w:bottom w:val="none" w:sz="0" w:space="0" w:color="auto"/>
                    <w:right w:val="none" w:sz="0" w:space="0" w:color="auto"/>
                  </w:divBdr>
                </w:div>
              </w:divsChild>
            </w:div>
            <w:div w:id="1326083988">
              <w:marLeft w:val="0"/>
              <w:marRight w:val="0"/>
              <w:marTop w:val="0"/>
              <w:marBottom w:val="0"/>
              <w:divBdr>
                <w:top w:val="none" w:sz="0" w:space="0" w:color="auto"/>
                <w:left w:val="none" w:sz="0" w:space="0" w:color="auto"/>
                <w:bottom w:val="none" w:sz="0" w:space="0" w:color="auto"/>
                <w:right w:val="none" w:sz="0" w:space="0" w:color="auto"/>
              </w:divBdr>
              <w:divsChild>
                <w:div w:id="1958216142">
                  <w:marLeft w:val="0"/>
                  <w:marRight w:val="0"/>
                  <w:marTop w:val="0"/>
                  <w:marBottom w:val="0"/>
                  <w:divBdr>
                    <w:top w:val="none" w:sz="0" w:space="0" w:color="auto"/>
                    <w:left w:val="none" w:sz="0" w:space="0" w:color="auto"/>
                    <w:bottom w:val="none" w:sz="0" w:space="0" w:color="auto"/>
                    <w:right w:val="none" w:sz="0" w:space="0" w:color="auto"/>
                  </w:divBdr>
                </w:div>
              </w:divsChild>
            </w:div>
            <w:div w:id="1334845079">
              <w:marLeft w:val="0"/>
              <w:marRight w:val="0"/>
              <w:marTop w:val="0"/>
              <w:marBottom w:val="0"/>
              <w:divBdr>
                <w:top w:val="none" w:sz="0" w:space="0" w:color="auto"/>
                <w:left w:val="none" w:sz="0" w:space="0" w:color="auto"/>
                <w:bottom w:val="none" w:sz="0" w:space="0" w:color="auto"/>
                <w:right w:val="none" w:sz="0" w:space="0" w:color="auto"/>
              </w:divBdr>
              <w:divsChild>
                <w:div w:id="2105416404">
                  <w:marLeft w:val="0"/>
                  <w:marRight w:val="0"/>
                  <w:marTop w:val="0"/>
                  <w:marBottom w:val="0"/>
                  <w:divBdr>
                    <w:top w:val="none" w:sz="0" w:space="0" w:color="auto"/>
                    <w:left w:val="none" w:sz="0" w:space="0" w:color="auto"/>
                    <w:bottom w:val="none" w:sz="0" w:space="0" w:color="auto"/>
                    <w:right w:val="none" w:sz="0" w:space="0" w:color="auto"/>
                  </w:divBdr>
                </w:div>
              </w:divsChild>
            </w:div>
            <w:div w:id="1342977317">
              <w:marLeft w:val="0"/>
              <w:marRight w:val="0"/>
              <w:marTop w:val="0"/>
              <w:marBottom w:val="0"/>
              <w:divBdr>
                <w:top w:val="none" w:sz="0" w:space="0" w:color="auto"/>
                <w:left w:val="none" w:sz="0" w:space="0" w:color="auto"/>
                <w:bottom w:val="none" w:sz="0" w:space="0" w:color="auto"/>
                <w:right w:val="none" w:sz="0" w:space="0" w:color="auto"/>
              </w:divBdr>
              <w:divsChild>
                <w:div w:id="246960216">
                  <w:marLeft w:val="0"/>
                  <w:marRight w:val="0"/>
                  <w:marTop w:val="0"/>
                  <w:marBottom w:val="0"/>
                  <w:divBdr>
                    <w:top w:val="none" w:sz="0" w:space="0" w:color="auto"/>
                    <w:left w:val="none" w:sz="0" w:space="0" w:color="auto"/>
                    <w:bottom w:val="none" w:sz="0" w:space="0" w:color="auto"/>
                    <w:right w:val="none" w:sz="0" w:space="0" w:color="auto"/>
                  </w:divBdr>
                </w:div>
              </w:divsChild>
            </w:div>
            <w:div w:id="1361006324">
              <w:marLeft w:val="0"/>
              <w:marRight w:val="0"/>
              <w:marTop w:val="0"/>
              <w:marBottom w:val="0"/>
              <w:divBdr>
                <w:top w:val="none" w:sz="0" w:space="0" w:color="auto"/>
                <w:left w:val="none" w:sz="0" w:space="0" w:color="auto"/>
                <w:bottom w:val="none" w:sz="0" w:space="0" w:color="auto"/>
                <w:right w:val="none" w:sz="0" w:space="0" w:color="auto"/>
              </w:divBdr>
              <w:divsChild>
                <w:div w:id="1232234152">
                  <w:marLeft w:val="0"/>
                  <w:marRight w:val="0"/>
                  <w:marTop w:val="0"/>
                  <w:marBottom w:val="0"/>
                  <w:divBdr>
                    <w:top w:val="none" w:sz="0" w:space="0" w:color="auto"/>
                    <w:left w:val="none" w:sz="0" w:space="0" w:color="auto"/>
                    <w:bottom w:val="none" w:sz="0" w:space="0" w:color="auto"/>
                    <w:right w:val="none" w:sz="0" w:space="0" w:color="auto"/>
                  </w:divBdr>
                </w:div>
              </w:divsChild>
            </w:div>
            <w:div w:id="1411385023">
              <w:marLeft w:val="0"/>
              <w:marRight w:val="0"/>
              <w:marTop w:val="0"/>
              <w:marBottom w:val="0"/>
              <w:divBdr>
                <w:top w:val="none" w:sz="0" w:space="0" w:color="auto"/>
                <w:left w:val="none" w:sz="0" w:space="0" w:color="auto"/>
                <w:bottom w:val="none" w:sz="0" w:space="0" w:color="auto"/>
                <w:right w:val="none" w:sz="0" w:space="0" w:color="auto"/>
              </w:divBdr>
              <w:divsChild>
                <w:div w:id="1698920422">
                  <w:marLeft w:val="0"/>
                  <w:marRight w:val="0"/>
                  <w:marTop w:val="0"/>
                  <w:marBottom w:val="0"/>
                  <w:divBdr>
                    <w:top w:val="none" w:sz="0" w:space="0" w:color="auto"/>
                    <w:left w:val="none" w:sz="0" w:space="0" w:color="auto"/>
                    <w:bottom w:val="none" w:sz="0" w:space="0" w:color="auto"/>
                    <w:right w:val="none" w:sz="0" w:space="0" w:color="auto"/>
                  </w:divBdr>
                </w:div>
              </w:divsChild>
            </w:div>
            <w:div w:id="1412583376">
              <w:marLeft w:val="0"/>
              <w:marRight w:val="0"/>
              <w:marTop w:val="0"/>
              <w:marBottom w:val="0"/>
              <w:divBdr>
                <w:top w:val="none" w:sz="0" w:space="0" w:color="auto"/>
                <w:left w:val="none" w:sz="0" w:space="0" w:color="auto"/>
                <w:bottom w:val="none" w:sz="0" w:space="0" w:color="auto"/>
                <w:right w:val="none" w:sz="0" w:space="0" w:color="auto"/>
              </w:divBdr>
              <w:divsChild>
                <w:div w:id="768551621">
                  <w:marLeft w:val="0"/>
                  <w:marRight w:val="0"/>
                  <w:marTop w:val="0"/>
                  <w:marBottom w:val="0"/>
                  <w:divBdr>
                    <w:top w:val="none" w:sz="0" w:space="0" w:color="auto"/>
                    <w:left w:val="none" w:sz="0" w:space="0" w:color="auto"/>
                    <w:bottom w:val="none" w:sz="0" w:space="0" w:color="auto"/>
                    <w:right w:val="none" w:sz="0" w:space="0" w:color="auto"/>
                  </w:divBdr>
                </w:div>
              </w:divsChild>
            </w:div>
            <w:div w:id="1422291234">
              <w:marLeft w:val="0"/>
              <w:marRight w:val="0"/>
              <w:marTop w:val="0"/>
              <w:marBottom w:val="0"/>
              <w:divBdr>
                <w:top w:val="none" w:sz="0" w:space="0" w:color="auto"/>
                <w:left w:val="none" w:sz="0" w:space="0" w:color="auto"/>
                <w:bottom w:val="none" w:sz="0" w:space="0" w:color="auto"/>
                <w:right w:val="none" w:sz="0" w:space="0" w:color="auto"/>
              </w:divBdr>
              <w:divsChild>
                <w:div w:id="1918589387">
                  <w:marLeft w:val="0"/>
                  <w:marRight w:val="0"/>
                  <w:marTop w:val="0"/>
                  <w:marBottom w:val="0"/>
                  <w:divBdr>
                    <w:top w:val="none" w:sz="0" w:space="0" w:color="auto"/>
                    <w:left w:val="none" w:sz="0" w:space="0" w:color="auto"/>
                    <w:bottom w:val="none" w:sz="0" w:space="0" w:color="auto"/>
                    <w:right w:val="none" w:sz="0" w:space="0" w:color="auto"/>
                  </w:divBdr>
                </w:div>
              </w:divsChild>
            </w:div>
            <w:div w:id="1446077348">
              <w:marLeft w:val="0"/>
              <w:marRight w:val="0"/>
              <w:marTop w:val="0"/>
              <w:marBottom w:val="0"/>
              <w:divBdr>
                <w:top w:val="none" w:sz="0" w:space="0" w:color="auto"/>
                <w:left w:val="none" w:sz="0" w:space="0" w:color="auto"/>
                <w:bottom w:val="none" w:sz="0" w:space="0" w:color="auto"/>
                <w:right w:val="none" w:sz="0" w:space="0" w:color="auto"/>
              </w:divBdr>
              <w:divsChild>
                <w:div w:id="1730685360">
                  <w:marLeft w:val="0"/>
                  <w:marRight w:val="0"/>
                  <w:marTop w:val="0"/>
                  <w:marBottom w:val="0"/>
                  <w:divBdr>
                    <w:top w:val="none" w:sz="0" w:space="0" w:color="auto"/>
                    <w:left w:val="none" w:sz="0" w:space="0" w:color="auto"/>
                    <w:bottom w:val="none" w:sz="0" w:space="0" w:color="auto"/>
                    <w:right w:val="none" w:sz="0" w:space="0" w:color="auto"/>
                  </w:divBdr>
                </w:div>
              </w:divsChild>
            </w:div>
            <w:div w:id="1476726369">
              <w:marLeft w:val="0"/>
              <w:marRight w:val="0"/>
              <w:marTop w:val="0"/>
              <w:marBottom w:val="0"/>
              <w:divBdr>
                <w:top w:val="none" w:sz="0" w:space="0" w:color="auto"/>
                <w:left w:val="none" w:sz="0" w:space="0" w:color="auto"/>
                <w:bottom w:val="none" w:sz="0" w:space="0" w:color="auto"/>
                <w:right w:val="none" w:sz="0" w:space="0" w:color="auto"/>
              </w:divBdr>
              <w:divsChild>
                <w:div w:id="728266843">
                  <w:marLeft w:val="0"/>
                  <w:marRight w:val="0"/>
                  <w:marTop w:val="0"/>
                  <w:marBottom w:val="0"/>
                  <w:divBdr>
                    <w:top w:val="none" w:sz="0" w:space="0" w:color="auto"/>
                    <w:left w:val="none" w:sz="0" w:space="0" w:color="auto"/>
                    <w:bottom w:val="none" w:sz="0" w:space="0" w:color="auto"/>
                    <w:right w:val="none" w:sz="0" w:space="0" w:color="auto"/>
                  </w:divBdr>
                </w:div>
              </w:divsChild>
            </w:div>
            <w:div w:id="1480459275">
              <w:marLeft w:val="0"/>
              <w:marRight w:val="0"/>
              <w:marTop w:val="0"/>
              <w:marBottom w:val="0"/>
              <w:divBdr>
                <w:top w:val="none" w:sz="0" w:space="0" w:color="auto"/>
                <w:left w:val="none" w:sz="0" w:space="0" w:color="auto"/>
                <w:bottom w:val="none" w:sz="0" w:space="0" w:color="auto"/>
                <w:right w:val="none" w:sz="0" w:space="0" w:color="auto"/>
              </w:divBdr>
              <w:divsChild>
                <w:div w:id="1061175079">
                  <w:marLeft w:val="0"/>
                  <w:marRight w:val="0"/>
                  <w:marTop w:val="0"/>
                  <w:marBottom w:val="0"/>
                  <w:divBdr>
                    <w:top w:val="none" w:sz="0" w:space="0" w:color="auto"/>
                    <w:left w:val="none" w:sz="0" w:space="0" w:color="auto"/>
                    <w:bottom w:val="none" w:sz="0" w:space="0" w:color="auto"/>
                    <w:right w:val="none" w:sz="0" w:space="0" w:color="auto"/>
                  </w:divBdr>
                </w:div>
              </w:divsChild>
            </w:div>
            <w:div w:id="1533613915">
              <w:marLeft w:val="0"/>
              <w:marRight w:val="0"/>
              <w:marTop w:val="0"/>
              <w:marBottom w:val="0"/>
              <w:divBdr>
                <w:top w:val="none" w:sz="0" w:space="0" w:color="auto"/>
                <w:left w:val="none" w:sz="0" w:space="0" w:color="auto"/>
                <w:bottom w:val="none" w:sz="0" w:space="0" w:color="auto"/>
                <w:right w:val="none" w:sz="0" w:space="0" w:color="auto"/>
              </w:divBdr>
              <w:divsChild>
                <w:div w:id="1554006350">
                  <w:marLeft w:val="0"/>
                  <w:marRight w:val="0"/>
                  <w:marTop w:val="0"/>
                  <w:marBottom w:val="0"/>
                  <w:divBdr>
                    <w:top w:val="none" w:sz="0" w:space="0" w:color="auto"/>
                    <w:left w:val="none" w:sz="0" w:space="0" w:color="auto"/>
                    <w:bottom w:val="none" w:sz="0" w:space="0" w:color="auto"/>
                    <w:right w:val="none" w:sz="0" w:space="0" w:color="auto"/>
                  </w:divBdr>
                </w:div>
              </w:divsChild>
            </w:div>
            <w:div w:id="1537818404">
              <w:marLeft w:val="0"/>
              <w:marRight w:val="0"/>
              <w:marTop w:val="0"/>
              <w:marBottom w:val="0"/>
              <w:divBdr>
                <w:top w:val="none" w:sz="0" w:space="0" w:color="auto"/>
                <w:left w:val="none" w:sz="0" w:space="0" w:color="auto"/>
                <w:bottom w:val="none" w:sz="0" w:space="0" w:color="auto"/>
                <w:right w:val="none" w:sz="0" w:space="0" w:color="auto"/>
              </w:divBdr>
              <w:divsChild>
                <w:div w:id="289285538">
                  <w:marLeft w:val="0"/>
                  <w:marRight w:val="0"/>
                  <w:marTop w:val="0"/>
                  <w:marBottom w:val="0"/>
                  <w:divBdr>
                    <w:top w:val="none" w:sz="0" w:space="0" w:color="auto"/>
                    <w:left w:val="none" w:sz="0" w:space="0" w:color="auto"/>
                    <w:bottom w:val="none" w:sz="0" w:space="0" w:color="auto"/>
                    <w:right w:val="none" w:sz="0" w:space="0" w:color="auto"/>
                  </w:divBdr>
                </w:div>
              </w:divsChild>
            </w:div>
            <w:div w:id="1551961243">
              <w:marLeft w:val="0"/>
              <w:marRight w:val="0"/>
              <w:marTop w:val="0"/>
              <w:marBottom w:val="0"/>
              <w:divBdr>
                <w:top w:val="none" w:sz="0" w:space="0" w:color="auto"/>
                <w:left w:val="none" w:sz="0" w:space="0" w:color="auto"/>
                <w:bottom w:val="none" w:sz="0" w:space="0" w:color="auto"/>
                <w:right w:val="none" w:sz="0" w:space="0" w:color="auto"/>
              </w:divBdr>
              <w:divsChild>
                <w:div w:id="677386028">
                  <w:marLeft w:val="0"/>
                  <w:marRight w:val="0"/>
                  <w:marTop w:val="0"/>
                  <w:marBottom w:val="0"/>
                  <w:divBdr>
                    <w:top w:val="none" w:sz="0" w:space="0" w:color="auto"/>
                    <w:left w:val="none" w:sz="0" w:space="0" w:color="auto"/>
                    <w:bottom w:val="none" w:sz="0" w:space="0" w:color="auto"/>
                    <w:right w:val="none" w:sz="0" w:space="0" w:color="auto"/>
                  </w:divBdr>
                </w:div>
                <w:div w:id="1889753961">
                  <w:marLeft w:val="0"/>
                  <w:marRight w:val="0"/>
                  <w:marTop w:val="0"/>
                  <w:marBottom w:val="0"/>
                  <w:divBdr>
                    <w:top w:val="none" w:sz="0" w:space="0" w:color="auto"/>
                    <w:left w:val="none" w:sz="0" w:space="0" w:color="auto"/>
                    <w:bottom w:val="none" w:sz="0" w:space="0" w:color="auto"/>
                    <w:right w:val="none" w:sz="0" w:space="0" w:color="auto"/>
                  </w:divBdr>
                </w:div>
              </w:divsChild>
            </w:div>
            <w:div w:id="1563982387">
              <w:marLeft w:val="0"/>
              <w:marRight w:val="0"/>
              <w:marTop w:val="0"/>
              <w:marBottom w:val="0"/>
              <w:divBdr>
                <w:top w:val="none" w:sz="0" w:space="0" w:color="auto"/>
                <w:left w:val="none" w:sz="0" w:space="0" w:color="auto"/>
                <w:bottom w:val="none" w:sz="0" w:space="0" w:color="auto"/>
                <w:right w:val="none" w:sz="0" w:space="0" w:color="auto"/>
              </w:divBdr>
              <w:divsChild>
                <w:div w:id="1860653167">
                  <w:marLeft w:val="0"/>
                  <w:marRight w:val="0"/>
                  <w:marTop w:val="0"/>
                  <w:marBottom w:val="0"/>
                  <w:divBdr>
                    <w:top w:val="none" w:sz="0" w:space="0" w:color="auto"/>
                    <w:left w:val="none" w:sz="0" w:space="0" w:color="auto"/>
                    <w:bottom w:val="none" w:sz="0" w:space="0" w:color="auto"/>
                    <w:right w:val="none" w:sz="0" w:space="0" w:color="auto"/>
                  </w:divBdr>
                </w:div>
              </w:divsChild>
            </w:div>
            <w:div w:id="1575778642">
              <w:marLeft w:val="0"/>
              <w:marRight w:val="0"/>
              <w:marTop w:val="0"/>
              <w:marBottom w:val="0"/>
              <w:divBdr>
                <w:top w:val="none" w:sz="0" w:space="0" w:color="auto"/>
                <w:left w:val="none" w:sz="0" w:space="0" w:color="auto"/>
                <w:bottom w:val="none" w:sz="0" w:space="0" w:color="auto"/>
                <w:right w:val="none" w:sz="0" w:space="0" w:color="auto"/>
              </w:divBdr>
              <w:divsChild>
                <w:div w:id="1255355094">
                  <w:marLeft w:val="0"/>
                  <w:marRight w:val="0"/>
                  <w:marTop w:val="0"/>
                  <w:marBottom w:val="0"/>
                  <w:divBdr>
                    <w:top w:val="none" w:sz="0" w:space="0" w:color="auto"/>
                    <w:left w:val="none" w:sz="0" w:space="0" w:color="auto"/>
                    <w:bottom w:val="none" w:sz="0" w:space="0" w:color="auto"/>
                    <w:right w:val="none" w:sz="0" w:space="0" w:color="auto"/>
                  </w:divBdr>
                </w:div>
              </w:divsChild>
            </w:div>
            <w:div w:id="1624650793">
              <w:marLeft w:val="0"/>
              <w:marRight w:val="0"/>
              <w:marTop w:val="0"/>
              <w:marBottom w:val="0"/>
              <w:divBdr>
                <w:top w:val="none" w:sz="0" w:space="0" w:color="auto"/>
                <w:left w:val="none" w:sz="0" w:space="0" w:color="auto"/>
                <w:bottom w:val="none" w:sz="0" w:space="0" w:color="auto"/>
                <w:right w:val="none" w:sz="0" w:space="0" w:color="auto"/>
              </w:divBdr>
              <w:divsChild>
                <w:div w:id="853154837">
                  <w:marLeft w:val="0"/>
                  <w:marRight w:val="0"/>
                  <w:marTop w:val="0"/>
                  <w:marBottom w:val="0"/>
                  <w:divBdr>
                    <w:top w:val="none" w:sz="0" w:space="0" w:color="auto"/>
                    <w:left w:val="none" w:sz="0" w:space="0" w:color="auto"/>
                    <w:bottom w:val="none" w:sz="0" w:space="0" w:color="auto"/>
                    <w:right w:val="none" w:sz="0" w:space="0" w:color="auto"/>
                  </w:divBdr>
                </w:div>
              </w:divsChild>
            </w:div>
            <w:div w:id="1651251128">
              <w:marLeft w:val="0"/>
              <w:marRight w:val="0"/>
              <w:marTop w:val="0"/>
              <w:marBottom w:val="0"/>
              <w:divBdr>
                <w:top w:val="none" w:sz="0" w:space="0" w:color="auto"/>
                <w:left w:val="none" w:sz="0" w:space="0" w:color="auto"/>
                <w:bottom w:val="none" w:sz="0" w:space="0" w:color="auto"/>
                <w:right w:val="none" w:sz="0" w:space="0" w:color="auto"/>
              </w:divBdr>
              <w:divsChild>
                <w:div w:id="1170831027">
                  <w:marLeft w:val="0"/>
                  <w:marRight w:val="0"/>
                  <w:marTop w:val="0"/>
                  <w:marBottom w:val="0"/>
                  <w:divBdr>
                    <w:top w:val="none" w:sz="0" w:space="0" w:color="auto"/>
                    <w:left w:val="none" w:sz="0" w:space="0" w:color="auto"/>
                    <w:bottom w:val="none" w:sz="0" w:space="0" w:color="auto"/>
                    <w:right w:val="none" w:sz="0" w:space="0" w:color="auto"/>
                  </w:divBdr>
                </w:div>
              </w:divsChild>
            </w:div>
            <w:div w:id="1658461021">
              <w:marLeft w:val="0"/>
              <w:marRight w:val="0"/>
              <w:marTop w:val="0"/>
              <w:marBottom w:val="0"/>
              <w:divBdr>
                <w:top w:val="none" w:sz="0" w:space="0" w:color="auto"/>
                <w:left w:val="none" w:sz="0" w:space="0" w:color="auto"/>
                <w:bottom w:val="none" w:sz="0" w:space="0" w:color="auto"/>
                <w:right w:val="none" w:sz="0" w:space="0" w:color="auto"/>
              </w:divBdr>
              <w:divsChild>
                <w:div w:id="1486513955">
                  <w:marLeft w:val="0"/>
                  <w:marRight w:val="0"/>
                  <w:marTop w:val="0"/>
                  <w:marBottom w:val="0"/>
                  <w:divBdr>
                    <w:top w:val="none" w:sz="0" w:space="0" w:color="auto"/>
                    <w:left w:val="none" w:sz="0" w:space="0" w:color="auto"/>
                    <w:bottom w:val="none" w:sz="0" w:space="0" w:color="auto"/>
                    <w:right w:val="none" w:sz="0" w:space="0" w:color="auto"/>
                  </w:divBdr>
                </w:div>
              </w:divsChild>
            </w:div>
            <w:div w:id="1744377313">
              <w:marLeft w:val="0"/>
              <w:marRight w:val="0"/>
              <w:marTop w:val="0"/>
              <w:marBottom w:val="0"/>
              <w:divBdr>
                <w:top w:val="none" w:sz="0" w:space="0" w:color="auto"/>
                <w:left w:val="none" w:sz="0" w:space="0" w:color="auto"/>
                <w:bottom w:val="none" w:sz="0" w:space="0" w:color="auto"/>
                <w:right w:val="none" w:sz="0" w:space="0" w:color="auto"/>
              </w:divBdr>
              <w:divsChild>
                <w:div w:id="201602758">
                  <w:marLeft w:val="0"/>
                  <w:marRight w:val="0"/>
                  <w:marTop w:val="0"/>
                  <w:marBottom w:val="0"/>
                  <w:divBdr>
                    <w:top w:val="none" w:sz="0" w:space="0" w:color="auto"/>
                    <w:left w:val="none" w:sz="0" w:space="0" w:color="auto"/>
                    <w:bottom w:val="none" w:sz="0" w:space="0" w:color="auto"/>
                    <w:right w:val="none" w:sz="0" w:space="0" w:color="auto"/>
                  </w:divBdr>
                </w:div>
              </w:divsChild>
            </w:div>
            <w:div w:id="1764524029">
              <w:marLeft w:val="0"/>
              <w:marRight w:val="0"/>
              <w:marTop w:val="0"/>
              <w:marBottom w:val="0"/>
              <w:divBdr>
                <w:top w:val="none" w:sz="0" w:space="0" w:color="auto"/>
                <w:left w:val="none" w:sz="0" w:space="0" w:color="auto"/>
                <w:bottom w:val="none" w:sz="0" w:space="0" w:color="auto"/>
                <w:right w:val="none" w:sz="0" w:space="0" w:color="auto"/>
              </w:divBdr>
              <w:divsChild>
                <w:div w:id="1598126418">
                  <w:marLeft w:val="0"/>
                  <w:marRight w:val="0"/>
                  <w:marTop w:val="0"/>
                  <w:marBottom w:val="0"/>
                  <w:divBdr>
                    <w:top w:val="none" w:sz="0" w:space="0" w:color="auto"/>
                    <w:left w:val="none" w:sz="0" w:space="0" w:color="auto"/>
                    <w:bottom w:val="none" w:sz="0" w:space="0" w:color="auto"/>
                    <w:right w:val="none" w:sz="0" w:space="0" w:color="auto"/>
                  </w:divBdr>
                </w:div>
              </w:divsChild>
            </w:div>
            <w:div w:id="1818182095">
              <w:marLeft w:val="0"/>
              <w:marRight w:val="0"/>
              <w:marTop w:val="0"/>
              <w:marBottom w:val="0"/>
              <w:divBdr>
                <w:top w:val="none" w:sz="0" w:space="0" w:color="auto"/>
                <w:left w:val="none" w:sz="0" w:space="0" w:color="auto"/>
                <w:bottom w:val="none" w:sz="0" w:space="0" w:color="auto"/>
                <w:right w:val="none" w:sz="0" w:space="0" w:color="auto"/>
              </w:divBdr>
              <w:divsChild>
                <w:div w:id="1034427003">
                  <w:marLeft w:val="0"/>
                  <w:marRight w:val="0"/>
                  <w:marTop w:val="0"/>
                  <w:marBottom w:val="0"/>
                  <w:divBdr>
                    <w:top w:val="none" w:sz="0" w:space="0" w:color="auto"/>
                    <w:left w:val="none" w:sz="0" w:space="0" w:color="auto"/>
                    <w:bottom w:val="none" w:sz="0" w:space="0" w:color="auto"/>
                    <w:right w:val="none" w:sz="0" w:space="0" w:color="auto"/>
                  </w:divBdr>
                </w:div>
              </w:divsChild>
            </w:div>
            <w:div w:id="1848446010">
              <w:marLeft w:val="0"/>
              <w:marRight w:val="0"/>
              <w:marTop w:val="0"/>
              <w:marBottom w:val="0"/>
              <w:divBdr>
                <w:top w:val="none" w:sz="0" w:space="0" w:color="auto"/>
                <w:left w:val="none" w:sz="0" w:space="0" w:color="auto"/>
                <w:bottom w:val="none" w:sz="0" w:space="0" w:color="auto"/>
                <w:right w:val="none" w:sz="0" w:space="0" w:color="auto"/>
              </w:divBdr>
              <w:divsChild>
                <w:div w:id="259607563">
                  <w:marLeft w:val="0"/>
                  <w:marRight w:val="0"/>
                  <w:marTop w:val="0"/>
                  <w:marBottom w:val="0"/>
                  <w:divBdr>
                    <w:top w:val="none" w:sz="0" w:space="0" w:color="auto"/>
                    <w:left w:val="none" w:sz="0" w:space="0" w:color="auto"/>
                    <w:bottom w:val="none" w:sz="0" w:space="0" w:color="auto"/>
                    <w:right w:val="none" w:sz="0" w:space="0" w:color="auto"/>
                  </w:divBdr>
                </w:div>
                <w:div w:id="1310666962">
                  <w:marLeft w:val="0"/>
                  <w:marRight w:val="0"/>
                  <w:marTop w:val="0"/>
                  <w:marBottom w:val="0"/>
                  <w:divBdr>
                    <w:top w:val="none" w:sz="0" w:space="0" w:color="auto"/>
                    <w:left w:val="none" w:sz="0" w:space="0" w:color="auto"/>
                    <w:bottom w:val="none" w:sz="0" w:space="0" w:color="auto"/>
                    <w:right w:val="none" w:sz="0" w:space="0" w:color="auto"/>
                  </w:divBdr>
                </w:div>
              </w:divsChild>
            </w:div>
            <w:div w:id="1886286190">
              <w:marLeft w:val="0"/>
              <w:marRight w:val="0"/>
              <w:marTop w:val="0"/>
              <w:marBottom w:val="0"/>
              <w:divBdr>
                <w:top w:val="none" w:sz="0" w:space="0" w:color="auto"/>
                <w:left w:val="none" w:sz="0" w:space="0" w:color="auto"/>
                <w:bottom w:val="none" w:sz="0" w:space="0" w:color="auto"/>
                <w:right w:val="none" w:sz="0" w:space="0" w:color="auto"/>
              </w:divBdr>
              <w:divsChild>
                <w:div w:id="1273047379">
                  <w:marLeft w:val="0"/>
                  <w:marRight w:val="0"/>
                  <w:marTop w:val="0"/>
                  <w:marBottom w:val="0"/>
                  <w:divBdr>
                    <w:top w:val="none" w:sz="0" w:space="0" w:color="auto"/>
                    <w:left w:val="none" w:sz="0" w:space="0" w:color="auto"/>
                    <w:bottom w:val="none" w:sz="0" w:space="0" w:color="auto"/>
                    <w:right w:val="none" w:sz="0" w:space="0" w:color="auto"/>
                  </w:divBdr>
                </w:div>
              </w:divsChild>
            </w:div>
            <w:div w:id="1943950098">
              <w:marLeft w:val="0"/>
              <w:marRight w:val="0"/>
              <w:marTop w:val="0"/>
              <w:marBottom w:val="0"/>
              <w:divBdr>
                <w:top w:val="none" w:sz="0" w:space="0" w:color="auto"/>
                <w:left w:val="none" w:sz="0" w:space="0" w:color="auto"/>
                <w:bottom w:val="none" w:sz="0" w:space="0" w:color="auto"/>
                <w:right w:val="none" w:sz="0" w:space="0" w:color="auto"/>
              </w:divBdr>
              <w:divsChild>
                <w:div w:id="181818800">
                  <w:marLeft w:val="0"/>
                  <w:marRight w:val="0"/>
                  <w:marTop w:val="0"/>
                  <w:marBottom w:val="0"/>
                  <w:divBdr>
                    <w:top w:val="none" w:sz="0" w:space="0" w:color="auto"/>
                    <w:left w:val="none" w:sz="0" w:space="0" w:color="auto"/>
                    <w:bottom w:val="none" w:sz="0" w:space="0" w:color="auto"/>
                    <w:right w:val="none" w:sz="0" w:space="0" w:color="auto"/>
                  </w:divBdr>
                </w:div>
              </w:divsChild>
            </w:div>
            <w:div w:id="1961954215">
              <w:marLeft w:val="0"/>
              <w:marRight w:val="0"/>
              <w:marTop w:val="0"/>
              <w:marBottom w:val="0"/>
              <w:divBdr>
                <w:top w:val="none" w:sz="0" w:space="0" w:color="auto"/>
                <w:left w:val="none" w:sz="0" w:space="0" w:color="auto"/>
                <w:bottom w:val="none" w:sz="0" w:space="0" w:color="auto"/>
                <w:right w:val="none" w:sz="0" w:space="0" w:color="auto"/>
              </w:divBdr>
              <w:divsChild>
                <w:div w:id="1172333064">
                  <w:marLeft w:val="0"/>
                  <w:marRight w:val="0"/>
                  <w:marTop w:val="0"/>
                  <w:marBottom w:val="0"/>
                  <w:divBdr>
                    <w:top w:val="none" w:sz="0" w:space="0" w:color="auto"/>
                    <w:left w:val="none" w:sz="0" w:space="0" w:color="auto"/>
                    <w:bottom w:val="none" w:sz="0" w:space="0" w:color="auto"/>
                    <w:right w:val="none" w:sz="0" w:space="0" w:color="auto"/>
                  </w:divBdr>
                </w:div>
              </w:divsChild>
            </w:div>
            <w:div w:id="2002928420">
              <w:marLeft w:val="0"/>
              <w:marRight w:val="0"/>
              <w:marTop w:val="0"/>
              <w:marBottom w:val="0"/>
              <w:divBdr>
                <w:top w:val="none" w:sz="0" w:space="0" w:color="auto"/>
                <w:left w:val="none" w:sz="0" w:space="0" w:color="auto"/>
                <w:bottom w:val="none" w:sz="0" w:space="0" w:color="auto"/>
                <w:right w:val="none" w:sz="0" w:space="0" w:color="auto"/>
              </w:divBdr>
              <w:divsChild>
                <w:div w:id="452556701">
                  <w:marLeft w:val="0"/>
                  <w:marRight w:val="0"/>
                  <w:marTop w:val="0"/>
                  <w:marBottom w:val="0"/>
                  <w:divBdr>
                    <w:top w:val="none" w:sz="0" w:space="0" w:color="auto"/>
                    <w:left w:val="none" w:sz="0" w:space="0" w:color="auto"/>
                    <w:bottom w:val="none" w:sz="0" w:space="0" w:color="auto"/>
                    <w:right w:val="none" w:sz="0" w:space="0" w:color="auto"/>
                  </w:divBdr>
                </w:div>
              </w:divsChild>
            </w:div>
            <w:div w:id="2055234579">
              <w:marLeft w:val="0"/>
              <w:marRight w:val="0"/>
              <w:marTop w:val="0"/>
              <w:marBottom w:val="0"/>
              <w:divBdr>
                <w:top w:val="none" w:sz="0" w:space="0" w:color="auto"/>
                <w:left w:val="none" w:sz="0" w:space="0" w:color="auto"/>
                <w:bottom w:val="none" w:sz="0" w:space="0" w:color="auto"/>
                <w:right w:val="none" w:sz="0" w:space="0" w:color="auto"/>
              </w:divBdr>
              <w:divsChild>
                <w:div w:id="2173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031447">
      <w:bodyDiv w:val="1"/>
      <w:marLeft w:val="0"/>
      <w:marRight w:val="0"/>
      <w:marTop w:val="0"/>
      <w:marBottom w:val="0"/>
      <w:divBdr>
        <w:top w:val="none" w:sz="0" w:space="0" w:color="auto"/>
        <w:left w:val="none" w:sz="0" w:space="0" w:color="auto"/>
        <w:bottom w:val="none" w:sz="0" w:space="0" w:color="auto"/>
        <w:right w:val="none" w:sz="0" w:space="0" w:color="auto"/>
      </w:divBdr>
      <w:divsChild>
        <w:div w:id="1590577977">
          <w:marLeft w:val="0"/>
          <w:marRight w:val="0"/>
          <w:marTop w:val="0"/>
          <w:marBottom w:val="0"/>
          <w:divBdr>
            <w:top w:val="none" w:sz="0" w:space="0" w:color="auto"/>
            <w:left w:val="none" w:sz="0" w:space="0" w:color="auto"/>
            <w:bottom w:val="none" w:sz="0" w:space="0" w:color="auto"/>
            <w:right w:val="none" w:sz="0" w:space="0" w:color="auto"/>
          </w:divBdr>
        </w:div>
      </w:divsChild>
    </w:div>
    <w:div w:id="1641106493">
      <w:bodyDiv w:val="1"/>
      <w:marLeft w:val="0"/>
      <w:marRight w:val="0"/>
      <w:marTop w:val="0"/>
      <w:marBottom w:val="0"/>
      <w:divBdr>
        <w:top w:val="none" w:sz="0" w:space="0" w:color="auto"/>
        <w:left w:val="none" w:sz="0" w:space="0" w:color="auto"/>
        <w:bottom w:val="none" w:sz="0" w:space="0" w:color="auto"/>
        <w:right w:val="none" w:sz="0" w:space="0" w:color="auto"/>
      </w:divBdr>
      <w:divsChild>
        <w:div w:id="167209981">
          <w:marLeft w:val="0"/>
          <w:marRight w:val="0"/>
          <w:marTop w:val="0"/>
          <w:marBottom w:val="0"/>
          <w:divBdr>
            <w:top w:val="none" w:sz="0" w:space="0" w:color="auto"/>
            <w:left w:val="none" w:sz="0" w:space="0" w:color="auto"/>
            <w:bottom w:val="none" w:sz="0" w:space="0" w:color="auto"/>
            <w:right w:val="none" w:sz="0" w:space="0" w:color="auto"/>
          </w:divBdr>
        </w:div>
      </w:divsChild>
    </w:div>
    <w:div w:id="1724059566">
      <w:bodyDiv w:val="1"/>
      <w:marLeft w:val="0"/>
      <w:marRight w:val="0"/>
      <w:marTop w:val="0"/>
      <w:marBottom w:val="0"/>
      <w:divBdr>
        <w:top w:val="none" w:sz="0" w:space="0" w:color="auto"/>
        <w:left w:val="none" w:sz="0" w:space="0" w:color="auto"/>
        <w:bottom w:val="none" w:sz="0" w:space="0" w:color="auto"/>
        <w:right w:val="none" w:sz="0" w:space="0" w:color="auto"/>
      </w:divBdr>
      <w:divsChild>
        <w:div w:id="58333184">
          <w:marLeft w:val="1080"/>
          <w:marRight w:val="0"/>
          <w:marTop w:val="100"/>
          <w:marBottom w:val="0"/>
          <w:divBdr>
            <w:top w:val="none" w:sz="0" w:space="0" w:color="auto"/>
            <w:left w:val="none" w:sz="0" w:space="0" w:color="auto"/>
            <w:bottom w:val="none" w:sz="0" w:space="0" w:color="auto"/>
            <w:right w:val="none" w:sz="0" w:space="0" w:color="auto"/>
          </w:divBdr>
        </w:div>
        <w:div w:id="1038777462">
          <w:marLeft w:val="360"/>
          <w:marRight w:val="0"/>
          <w:marTop w:val="200"/>
          <w:marBottom w:val="0"/>
          <w:divBdr>
            <w:top w:val="none" w:sz="0" w:space="0" w:color="auto"/>
            <w:left w:val="none" w:sz="0" w:space="0" w:color="auto"/>
            <w:bottom w:val="none" w:sz="0" w:space="0" w:color="auto"/>
            <w:right w:val="none" w:sz="0" w:space="0" w:color="auto"/>
          </w:divBdr>
        </w:div>
        <w:div w:id="1727602464">
          <w:marLeft w:val="1080"/>
          <w:marRight w:val="0"/>
          <w:marTop w:val="100"/>
          <w:marBottom w:val="0"/>
          <w:divBdr>
            <w:top w:val="none" w:sz="0" w:space="0" w:color="auto"/>
            <w:left w:val="none" w:sz="0" w:space="0" w:color="auto"/>
            <w:bottom w:val="none" w:sz="0" w:space="0" w:color="auto"/>
            <w:right w:val="none" w:sz="0" w:space="0" w:color="auto"/>
          </w:divBdr>
        </w:div>
        <w:div w:id="1735083255">
          <w:marLeft w:val="1080"/>
          <w:marRight w:val="0"/>
          <w:marTop w:val="100"/>
          <w:marBottom w:val="0"/>
          <w:divBdr>
            <w:top w:val="none" w:sz="0" w:space="0" w:color="auto"/>
            <w:left w:val="none" w:sz="0" w:space="0" w:color="auto"/>
            <w:bottom w:val="none" w:sz="0" w:space="0" w:color="auto"/>
            <w:right w:val="none" w:sz="0" w:space="0" w:color="auto"/>
          </w:divBdr>
        </w:div>
      </w:divsChild>
    </w:div>
    <w:div w:id="1784225816">
      <w:bodyDiv w:val="1"/>
      <w:marLeft w:val="0"/>
      <w:marRight w:val="0"/>
      <w:marTop w:val="0"/>
      <w:marBottom w:val="0"/>
      <w:divBdr>
        <w:top w:val="none" w:sz="0" w:space="0" w:color="auto"/>
        <w:left w:val="none" w:sz="0" w:space="0" w:color="auto"/>
        <w:bottom w:val="none" w:sz="0" w:space="0" w:color="auto"/>
        <w:right w:val="none" w:sz="0" w:space="0" w:color="auto"/>
      </w:divBdr>
    </w:div>
    <w:div w:id="1797486736">
      <w:bodyDiv w:val="1"/>
      <w:marLeft w:val="0"/>
      <w:marRight w:val="0"/>
      <w:marTop w:val="0"/>
      <w:marBottom w:val="0"/>
      <w:divBdr>
        <w:top w:val="none" w:sz="0" w:space="0" w:color="auto"/>
        <w:left w:val="none" w:sz="0" w:space="0" w:color="auto"/>
        <w:bottom w:val="none" w:sz="0" w:space="0" w:color="auto"/>
        <w:right w:val="none" w:sz="0" w:space="0" w:color="auto"/>
      </w:divBdr>
      <w:divsChild>
        <w:div w:id="555747944">
          <w:marLeft w:val="360"/>
          <w:marRight w:val="0"/>
          <w:marTop w:val="200"/>
          <w:marBottom w:val="0"/>
          <w:divBdr>
            <w:top w:val="none" w:sz="0" w:space="0" w:color="auto"/>
            <w:left w:val="none" w:sz="0" w:space="0" w:color="auto"/>
            <w:bottom w:val="none" w:sz="0" w:space="0" w:color="auto"/>
            <w:right w:val="none" w:sz="0" w:space="0" w:color="auto"/>
          </w:divBdr>
        </w:div>
        <w:div w:id="574777995">
          <w:marLeft w:val="1080"/>
          <w:marRight w:val="0"/>
          <w:marTop w:val="100"/>
          <w:marBottom w:val="0"/>
          <w:divBdr>
            <w:top w:val="none" w:sz="0" w:space="0" w:color="auto"/>
            <w:left w:val="none" w:sz="0" w:space="0" w:color="auto"/>
            <w:bottom w:val="none" w:sz="0" w:space="0" w:color="auto"/>
            <w:right w:val="none" w:sz="0" w:space="0" w:color="auto"/>
          </w:divBdr>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1873423285">
      <w:bodyDiv w:val="1"/>
      <w:marLeft w:val="0"/>
      <w:marRight w:val="0"/>
      <w:marTop w:val="0"/>
      <w:marBottom w:val="0"/>
      <w:divBdr>
        <w:top w:val="none" w:sz="0" w:space="0" w:color="auto"/>
        <w:left w:val="none" w:sz="0" w:space="0" w:color="auto"/>
        <w:bottom w:val="none" w:sz="0" w:space="0" w:color="auto"/>
        <w:right w:val="none" w:sz="0" w:space="0" w:color="auto"/>
      </w:divBdr>
    </w:div>
    <w:div w:id="1926769013">
      <w:bodyDiv w:val="1"/>
      <w:marLeft w:val="0"/>
      <w:marRight w:val="0"/>
      <w:marTop w:val="0"/>
      <w:marBottom w:val="0"/>
      <w:divBdr>
        <w:top w:val="none" w:sz="0" w:space="0" w:color="auto"/>
        <w:left w:val="none" w:sz="0" w:space="0" w:color="auto"/>
        <w:bottom w:val="none" w:sz="0" w:space="0" w:color="auto"/>
        <w:right w:val="none" w:sz="0" w:space="0" w:color="auto"/>
      </w:divBdr>
      <w:divsChild>
        <w:div w:id="574364749">
          <w:marLeft w:val="1080"/>
          <w:marRight w:val="0"/>
          <w:marTop w:val="100"/>
          <w:marBottom w:val="0"/>
          <w:divBdr>
            <w:top w:val="none" w:sz="0" w:space="0" w:color="auto"/>
            <w:left w:val="none" w:sz="0" w:space="0" w:color="auto"/>
            <w:bottom w:val="none" w:sz="0" w:space="0" w:color="auto"/>
            <w:right w:val="none" w:sz="0" w:space="0" w:color="auto"/>
          </w:divBdr>
        </w:div>
        <w:div w:id="1530220542">
          <w:marLeft w:val="1080"/>
          <w:marRight w:val="0"/>
          <w:marTop w:val="100"/>
          <w:marBottom w:val="0"/>
          <w:divBdr>
            <w:top w:val="none" w:sz="0" w:space="0" w:color="auto"/>
            <w:left w:val="none" w:sz="0" w:space="0" w:color="auto"/>
            <w:bottom w:val="none" w:sz="0" w:space="0" w:color="auto"/>
            <w:right w:val="none" w:sz="0" w:space="0" w:color="auto"/>
          </w:divBdr>
        </w:div>
        <w:div w:id="1653173201">
          <w:marLeft w:val="1080"/>
          <w:marRight w:val="0"/>
          <w:marTop w:val="100"/>
          <w:marBottom w:val="0"/>
          <w:divBdr>
            <w:top w:val="none" w:sz="0" w:space="0" w:color="auto"/>
            <w:left w:val="none" w:sz="0" w:space="0" w:color="auto"/>
            <w:bottom w:val="none" w:sz="0" w:space="0" w:color="auto"/>
            <w:right w:val="none" w:sz="0" w:space="0" w:color="auto"/>
          </w:divBdr>
        </w:div>
        <w:div w:id="1836720026">
          <w:marLeft w:val="1080"/>
          <w:marRight w:val="0"/>
          <w:marTop w:val="100"/>
          <w:marBottom w:val="0"/>
          <w:divBdr>
            <w:top w:val="none" w:sz="0" w:space="0" w:color="auto"/>
            <w:left w:val="none" w:sz="0" w:space="0" w:color="auto"/>
            <w:bottom w:val="none" w:sz="0" w:space="0" w:color="auto"/>
            <w:right w:val="none" w:sz="0" w:space="0" w:color="auto"/>
          </w:divBdr>
        </w:div>
        <w:div w:id="1902210867">
          <w:marLeft w:val="1080"/>
          <w:marRight w:val="0"/>
          <w:marTop w:val="100"/>
          <w:marBottom w:val="0"/>
          <w:divBdr>
            <w:top w:val="none" w:sz="0" w:space="0" w:color="auto"/>
            <w:left w:val="none" w:sz="0" w:space="0" w:color="auto"/>
            <w:bottom w:val="none" w:sz="0" w:space="0" w:color="auto"/>
            <w:right w:val="none" w:sz="0" w:space="0" w:color="auto"/>
          </w:divBdr>
        </w:div>
      </w:divsChild>
    </w:div>
    <w:div w:id="1937782921">
      <w:bodyDiv w:val="1"/>
      <w:marLeft w:val="0"/>
      <w:marRight w:val="0"/>
      <w:marTop w:val="0"/>
      <w:marBottom w:val="0"/>
      <w:divBdr>
        <w:top w:val="none" w:sz="0" w:space="0" w:color="auto"/>
        <w:left w:val="none" w:sz="0" w:space="0" w:color="auto"/>
        <w:bottom w:val="none" w:sz="0" w:space="0" w:color="auto"/>
        <w:right w:val="none" w:sz="0" w:space="0" w:color="auto"/>
      </w:divBdr>
    </w:div>
    <w:div w:id="2034963305">
      <w:bodyDiv w:val="1"/>
      <w:marLeft w:val="0"/>
      <w:marRight w:val="0"/>
      <w:marTop w:val="0"/>
      <w:marBottom w:val="0"/>
      <w:divBdr>
        <w:top w:val="none" w:sz="0" w:space="0" w:color="auto"/>
        <w:left w:val="none" w:sz="0" w:space="0" w:color="auto"/>
        <w:bottom w:val="none" w:sz="0" w:space="0" w:color="auto"/>
        <w:right w:val="none" w:sz="0" w:space="0" w:color="auto"/>
      </w:divBdr>
      <w:divsChild>
        <w:div w:id="203179849">
          <w:marLeft w:val="0"/>
          <w:marRight w:val="0"/>
          <w:marTop w:val="0"/>
          <w:marBottom w:val="0"/>
          <w:divBdr>
            <w:top w:val="none" w:sz="0" w:space="0" w:color="auto"/>
            <w:left w:val="none" w:sz="0" w:space="0" w:color="auto"/>
            <w:bottom w:val="none" w:sz="0" w:space="0" w:color="auto"/>
            <w:right w:val="none" w:sz="0" w:space="0" w:color="auto"/>
          </w:divBdr>
          <w:divsChild>
            <w:div w:id="1195508934">
              <w:marLeft w:val="0"/>
              <w:marRight w:val="0"/>
              <w:marTop w:val="0"/>
              <w:marBottom w:val="0"/>
              <w:divBdr>
                <w:top w:val="none" w:sz="0" w:space="0" w:color="auto"/>
                <w:left w:val="none" w:sz="0" w:space="0" w:color="auto"/>
                <w:bottom w:val="none" w:sz="0" w:space="0" w:color="auto"/>
                <w:right w:val="none" w:sz="0" w:space="0" w:color="auto"/>
              </w:divBdr>
            </w:div>
          </w:divsChild>
        </w:div>
        <w:div w:id="580336012">
          <w:marLeft w:val="0"/>
          <w:marRight w:val="0"/>
          <w:marTop w:val="0"/>
          <w:marBottom w:val="0"/>
          <w:divBdr>
            <w:top w:val="none" w:sz="0" w:space="0" w:color="auto"/>
            <w:left w:val="none" w:sz="0" w:space="0" w:color="auto"/>
            <w:bottom w:val="none" w:sz="0" w:space="0" w:color="auto"/>
            <w:right w:val="none" w:sz="0" w:space="0" w:color="auto"/>
          </w:divBdr>
          <w:divsChild>
            <w:div w:id="1499154324">
              <w:marLeft w:val="0"/>
              <w:marRight w:val="0"/>
              <w:marTop w:val="0"/>
              <w:marBottom w:val="0"/>
              <w:divBdr>
                <w:top w:val="none" w:sz="0" w:space="0" w:color="auto"/>
                <w:left w:val="none" w:sz="0" w:space="0" w:color="auto"/>
                <w:bottom w:val="none" w:sz="0" w:space="0" w:color="auto"/>
                <w:right w:val="none" w:sz="0" w:space="0" w:color="auto"/>
              </w:divBdr>
            </w:div>
          </w:divsChild>
        </w:div>
        <w:div w:id="972489651">
          <w:marLeft w:val="0"/>
          <w:marRight w:val="0"/>
          <w:marTop w:val="0"/>
          <w:marBottom w:val="0"/>
          <w:divBdr>
            <w:top w:val="none" w:sz="0" w:space="0" w:color="auto"/>
            <w:left w:val="none" w:sz="0" w:space="0" w:color="auto"/>
            <w:bottom w:val="none" w:sz="0" w:space="0" w:color="auto"/>
            <w:right w:val="none" w:sz="0" w:space="0" w:color="auto"/>
          </w:divBdr>
          <w:divsChild>
            <w:div w:id="752554988">
              <w:marLeft w:val="0"/>
              <w:marRight w:val="0"/>
              <w:marTop w:val="0"/>
              <w:marBottom w:val="0"/>
              <w:divBdr>
                <w:top w:val="none" w:sz="0" w:space="0" w:color="auto"/>
                <w:left w:val="none" w:sz="0" w:space="0" w:color="auto"/>
                <w:bottom w:val="none" w:sz="0" w:space="0" w:color="auto"/>
                <w:right w:val="none" w:sz="0" w:space="0" w:color="auto"/>
              </w:divBdr>
            </w:div>
          </w:divsChild>
        </w:div>
        <w:div w:id="1141340139">
          <w:marLeft w:val="0"/>
          <w:marRight w:val="0"/>
          <w:marTop w:val="0"/>
          <w:marBottom w:val="0"/>
          <w:divBdr>
            <w:top w:val="none" w:sz="0" w:space="0" w:color="auto"/>
            <w:left w:val="none" w:sz="0" w:space="0" w:color="auto"/>
            <w:bottom w:val="none" w:sz="0" w:space="0" w:color="auto"/>
            <w:right w:val="none" w:sz="0" w:space="0" w:color="auto"/>
          </w:divBdr>
          <w:divsChild>
            <w:div w:id="2126000594">
              <w:marLeft w:val="0"/>
              <w:marRight w:val="0"/>
              <w:marTop w:val="0"/>
              <w:marBottom w:val="0"/>
              <w:divBdr>
                <w:top w:val="none" w:sz="0" w:space="0" w:color="auto"/>
                <w:left w:val="none" w:sz="0" w:space="0" w:color="auto"/>
                <w:bottom w:val="none" w:sz="0" w:space="0" w:color="auto"/>
                <w:right w:val="none" w:sz="0" w:space="0" w:color="auto"/>
              </w:divBdr>
            </w:div>
          </w:divsChild>
        </w:div>
        <w:div w:id="1830900817">
          <w:marLeft w:val="0"/>
          <w:marRight w:val="0"/>
          <w:marTop w:val="0"/>
          <w:marBottom w:val="0"/>
          <w:divBdr>
            <w:top w:val="none" w:sz="0" w:space="0" w:color="auto"/>
            <w:left w:val="none" w:sz="0" w:space="0" w:color="auto"/>
            <w:bottom w:val="none" w:sz="0" w:space="0" w:color="auto"/>
            <w:right w:val="none" w:sz="0" w:space="0" w:color="auto"/>
          </w:divBdr>
          <w:divsChild>
            <w:div w:id="5178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65254006">
      <w:bodyDiv w:val="1"/>
      <w:marLeft w:val="0"/>
      <w:marRight w:val="0"/>
      <w:marTop w:val="0"/>
      <w:marBottom w:val="0"/>
      <w:divBdr>
        <w:top w:val="none" w:sz="0" w:space="0" w:color="auto"/>
        <w:left w:val="none" w:sz="0" w:space="0" w:color="auto"/>
        <w:bottom w:val="none" w:sz="0" w:space="0" w:color="auto"/>
        <w:right w:val="none" w:sz="0" w:space="0" w:color="auto"/>
      </w:divBdr>
      <w:divsChild>
        <w:div w:id="33502241">
          <w:marLeft w:val="1800"/>
          <w:marRight w:val="0"/>
          <w:marTop w:val="100"/>
          <w:marBottom w:val="0"/>
          <w:divBdr>
            <w:top w:val="none" w:sz="0" w:space="0" w:color="auto"/>
            <w:left w:val="none" w:sz="0" w:space="0" w:color="auto"/>
            <w:bottom w:val="none" w:sz="0" w:space="0" w:color="auto"/>
            <w:right w:val="none" w:sz="0" w:space="0" w:color="auto"/>
          </w:divBdr>
        </w:div>
        <w:div w:id="342056076">
          <w:marLeft w:val="1080"/>
          <w:marRight w:val="0"/>
          <w:marTop w:val="100"/>
          <w:marBottom w:val="0"/>
          <w:divBdr>
            <w:top w:val="none" w:sz="0" w:space="0" w:color="auto"/>
            <w:left w:val="none" w:sz="0" w:space="0" w:color="auto"/>
            <w:bottom w:val="none" w:sz="0" w:space="0" w:color="auto"/>
            <w:right w:val="none" w:sz="0" w:space="0" w:color="auto"/>
          </w:divBdr>
        </w:div>
        <w:div w:id="555166297">
          <w:marLeft w:val="360"/>
          <w:marRight w:val="0"/>
          <w:marTop w:val="200"/>
          <w:marBottom w:val="0"/>
          <w:divBdr>
            <w:top w:val="none" w:sz="0" w:space="0" w:color="auto"/>
            <w:left w:val="none" w:sz="0" w:space="0" w:color="auto"/>
            <w:bottom w:val="none" w:sz="0" w:space="0" w:color="auto"/>
            <w:right w:val="none" w:sz="0" w:space="0" w:color="auto"/>
          </w:divBdr>
        </w:div>
        <w:div w:id="805197706">
          <w:marLeft w:val="1080"/>
          <w:marRight w:val="0"/>
          <w:marTop w:val="100"/>
          <w:marBottom w:val="0"/>
          <w:divBdr>
            <w:top w:val="none" w:sz="0" w:space="0" w:color="auto"/>
            <w:left w:val="none" w:sz="0" w:space="0" w:color="auto"/>
            <w:bottom w:val="none" w:sz="0" w:space="0" w:color="auto"/>
            <w:right w:val="none" w:sz="0" w:space="0" w:color="auto"/>
          </w:divBdr>
        </w:div>
        <w:div w:id="1942375708">
          <w:marLeft w:val="1080"/>
          <w:marRight w:val="0"/>
          <w:marTop w:val="100"/>
          <w:marBottom w:val="0"/>
          <w:divBdr>
            <w:top w:val="none" w:sz="0" w:space="0" w:color="auto"/>
            <w:left w:val="none" w:sz="0" w:space="0" w:color="auto"/>
            <w:bottom w:val="none" w:sz="0" w:space="0" w:color="auto"/>
            <w:right w:val="none" w:sz="0" w:space="0" w:color="auto"/>
          </w:divBdr>
        </w:div>
      </w:divsChild>
    </w:div>
    <w:div w:id="2136557510">
      <w:bodyDiv w:val="1"/>
      <w:marLeft w:val="0"/>
      <w:marRight w:val="0"/>
      <w:marTop w:val="0"/>
      <w:marBottom w:val="0"/>
      <w:divBdr>
        <w:top w:val="none" w:sz="0" w:space="0" w:color="auto"/>
        <w:left w:val="none" w:sz="0" w:space="0" w:color="auto"/>
        <w:bottom w:val="none" w:sz="0" w:space="0" w:color="auto"/>
        <w:right w:val="none" w:sz="0" w:space="0" w:color="auto"/>
      </w:divBdr>
    </w:div>
    <w:div w:id="2137917064">
      <w:bodyDiv w:val="1"/>
      <w:marLeft w:val="0"/>
      <w:marRight w:val="0"/>
      <w:marTop w:val="0"/>
      <w:marBottom w:val="0"/>
      <w:divBdr>
        <w:top w:val="none" w:sz="0" w:space="0" w:color="auto"/>
        <w:left w:val="none" w:sz="0" w:space="0" w:color="auto"/>
        <w:bottom w:val="none" w:sz="0" w:space="0" w:color="auto"/>
        <w:right w:val="none" w:sz="0" w:space="0" w:color="auto"/>
      </w:divBdr>
      <w:divsChild>
        <w:div w:id="131794407">
          <w:marLeft w:val="360"/>
          <w:marRight w:val="0"/>
          <w:marTop w:val="200"/>
          <w:marBottom w:val="0"/>
          <w:divBdr>
            <w:top w:val="none" w:sz="0" w:space="0" w:color="auto"/>
            <w:left w:val="none" w:sz="0" w:space="0" w:color="auto"/>
            <w:bottom w:val="none" w:sz="0" w:space="0" w:color="auto"/>
            <w:right w:val="none" w:sz="0" w:space="0" w:color="auto"/>
          </w:divBdr>
        </w:div>
        <w:div w:id="280263820">
          <w:marLeft w:val="1080"/>
          <w:marRight w:val="0"/>
          <w:marTop w:val="100"/>
          <w:marBottom w:val="0"/>
          <w:divBdr>
            <w:top w:val="none" w:sz="0" w:space="0" w:color="auto"/>
            <w:left w:val="none" w:sz="0" w:space="0" w:color="auto"/>
            <w:bottom w:val="none" w:sz="0" w:space="0" w:color="auto"/>
            <w:right w:val="none" w:sz="0" w:space="0" w:color="auto"/>
          </w:divBdr>
        </w:div>
        <w:div w:id="391585139">
          <w:marLeft w:val="360"/>
          <w:marRight w:val="0"/>
          <w:marTop w:val="200"/>
          <w:marBottom w:val="0"/>
          <w:divBdr>
            <w:top w:val="none" w:sz="0" w:space="0" w:color="auto"/>
            <w:left w:val="none" w:sz="0" w:space="0" w:color="auto"/>
            <w:bottom w:val="none" w:sz="0" w:space="0" w:color="auto"/>
            <w:right w:val="none" w:sz="0" w:space="0" w:color="auto"/>
          </w:divBdr>
        </w:div>
        <w:div w:id="426773856">
          <w:marLeft w:val="1080"/>
          <w:marRight w:val="0"/>
          <w:marTop w:val="100"/>
          <w:marBottom w:val="0"/>
          <w:divBdr>
            <w:top w:val="none" w:sz="0" w:space="0" w:color="auto"/>
            <w:left w:val="none" w:sz="0" w:space="0" w:color="auto"/>
            <w:bottom w:val="none" w:sz="0" w:space="0" w:color="auto"/>
            <w:right w:val="none" w:sz="0" w:space="0" w:color="auto"/>
          </w:divBdr>
        </w:div>
        <w:div w:id="1404911154">
          <w:marLeft w:val="360"/>
          <w:marRight w:val="0"/>
          <w:marTop w:val="200"/>
          <w:marBottom w:val="0"/>
          <w:divBdr>
            <w:top w:val="none" w:sz="0" w:space="0" w:color="auto"/>
            <w:left w:val="none" w:sz="0" w:space="0" w:color="auto"/>
            <w:bottom w:val="none" w:sz="0" w:space="0" w:color="auto"/>
            <w:right w:val="none" w:sz="0" w:space="0" w:color="auto"/>
          </w:divBdr>
        </w:div>
        <w:div w:id="1619607673">
          <w:marLeft w:val="1800"/>
          <w:marRight w:val="0"/>
          <w:marTop w:val="100"/>
          <w:marBottom w:val="0"/>
          <w:divBdr>
            <w:top w:val="none" w:sz="0" w:space="0" w:color="auto"/>
            <w:left w:val="none" w:sz="0" w:space="0" w:color="auto"/>
            <w:bottom w:val="none" w:sz="0" w:space="0" w:color="auto"/>
            <w:right w:val="none" w:sz="0" w:space="0" w:color="auto"/>
          </w:divBdr>
        </w:div>
        <w:div w:id="1637753715">
          <w:marLeft w:val="1080"/>
          <w:marRight w:val="0"/>
          <w:marTop w:val="100"/>
          <w:marBottom w:val="0"/>
          <w:divBdr>
            <w:top w:val="none" w:sz="0" w:space="0" w:color="auto"/>
            <w:left w:val="none" w:sz="0" w:space="0" w:color="auto"/>
            <w:bottom w:val="none" w:sz="0" w:space="0" w:color="auto"/>
            <w:right w:val="none" w:sz="0" w:space="0" w:color="auto"/>
          </w:divBdr>
        </w:div>
        <w:div w:id="16918328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5AIRPNAIUNRU-1328258698-2476</_dlc_DocId>
    <_dlc_DocIdUrl xmlns="71c5aaf6-e6ce-465b-b873-5148d2a4c105">
      <Url>https://nokia.sharepoint.com/sites/c5g/5gradio/_layouts/15/DocIdRedir.aspx?ID=5AIRPNAIUNRU-1328258698-2476</Url>
      <Description>5AIRPNAIUNRU-1328258698-2476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ABEB8-0F7B-4960-B52C-4712B9B4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3.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5.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6.xml><?xml version="1.0" encoding="utf-8"?>
<ds:datastoreItem xmlns:ds="http://schemas.openxmlformats.org/officeDocument/2006/customXml" ds:itemID="{C39976E5-A336-4CD6-A264-6959740A5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2493</Words>
  <Characters>14211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7</cp:revision>
  <dcterms:created xsi:type="dcterms:W3CDTF">2021-04-02T10:58:00Z</dcterms:created>
  <dcterms:modified xsi:type="dcterms:W3CDTF">2021-04-02T12:31:00Z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9b8cb6b6-5f79-4890-8319-101503a76e66</vt:lpwstr>
  </property>
</Properties>
</file>